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2F898" w14:textId="743DB24B" w:rsidR="00D7455E" w:rsidRDefault="00B11AD4" w:rsidP="00973B7A">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UC Expansion of Paid Sick Leave FAQ</w:t>
      </w:r>
      <w:r w:rsidR="00DC39D7">
        <w:rPr>
          <w:rFonts w:ascii="Times New Roman" w:eastAsia="Times New Roman" w:hAnsi="Times New Roman" w:cs="Times New Roman"/>
          <w:b/>
          <w:bCs/>
          <w:kern w:val="0"/>
          <w:sz w:val="36"/>
          <w:szCs w:val="36"/>
          <w14:ligatures w14:val="none"/>
        </w:rPr>
        <w:t xml:space="preserve"> – </w:t>
      </w:r>
      <w:r w:rsidR="00E23887">
        <w:rPr>
          <w:rFonts w:ascii="Times New Roman" w:eastAsia="Times New Roman" w:hAnsi="Times New Roman" w:cs="Times New Roman"/>
          <w:b/>
          <w:bCs/>
          <w:kern w:val="0"/>
          <w:sz w:val="36"/>
          <w:szCs w:val="36"/>
          <w14:ligatures w14:val="none"/>
        </w:rPr>
        <w:t>For Leave Administrators</w:t>
      </w:r>
    </w:p>
    <w:p w14:paraId="07C60D97" w14:textId="72DDCC5D" w:rsidR="00973B7A" w:rsidRDefault="006240E9" w:rsidP="00973B7A">
      <w:pPr>
        <w:spacing w:before="100" w:beforeAutospacing="1" w:after="100" w:afterAutospacing="1" w:line="240" w:lineRule="auto"/>
        <w:jc w:val="center"/>
        <w:outlineLvl w:val="1"/>
        <w:rPr>
          <w:rFonts w:ascii="Times New Roman" w:eastAsia="Times New Roman" w:hAnsi="Times New Roman" w:cs="Times New Roman"/>
          <w:b/>
          <w:bCs/>
          <w:kern w:val="0"/>
          <w:sz w:val="20"/>
          <w:szCs w:val="20"/>
          <w14:ligatures w14:val="none"/>
        </w:rPr>
      </w:pPr>
      <w:r w:rsidRPr="00BF7EA3">
        <w:rPr>
          <w:rFonts w:ascii="Times New Roman" w:eastAsia="Times New Roman" w:hAnsi="Times New Roman" w:cs="Times New Roman"/>
          <w:b/>
          <w:bCs/>
          <w:kern w:val="0"/>
          <w:sz w:val="20"/>
          <w:szCs w:val="20"/>
          <w14:ligatures w14:val="none"/>
        </w:rPr>
        <w:t xml:space="preserve">Information in this document is subject to change. Please refer to version date to ensure that you have the most up-to-date information. </w:t>
      </w:r>
    </w:p>
    <w:p w14:paraId="2D691CA7" w14:textId="77777777" w:rsidR="00BF7EA3" w:rsidRPr="00BF7EA3" w:rsidRDefault="00BF7EA3" w:rsidP="00973B7A">
      <w:pPr>
        <w:spacing w:before="100" w:beforeAutospacing="1" w:after="100" w:afterAutospacing="1" w:line="240" w:lineRule="auto"/>
        <w:jc w:val="center"/>
        <w:outlineLvl w:val="1"/>
        <w:rPr>
          <w:rFonts w:ascii="Times New Roman" w:eastAsia="Times New Roman" w:hAnsi="Times New Roman" w:cs="Times New Roman"/>
          <w:b/>
          <w:bCs/>
          <w:kern w:val="0"/>
          <w:sz w:val="20"/>
          <w:szCs w:val="20"/>
          <w14:ligatures w14:val="none"/>
        </w:rPr>
      </w:pPr>
    </w:p>
    <w:p w14:paraId="4E360D61" w14:textId="0876FCFE" w:rsidR="00B11AD4" w:rsidRPr="000C4336" w:rsidRDefault="00526C72" w:rsidP="00B11AD4">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How has the University of California expanded sick leave for academic appointees? </w:t>
      </w:r>
    </w:p>
    <w:p w14:paraId="42E46D22" w14:textId="77777777" w:rsidR="00706E02" w:rsidRDefault="00E3662F" w:rsidP="00426DF2">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Effective January 1, 2025, t</w:t>
      </w:r>
      <w:r w:rsidR="00B11AD4">
        <w:rPr>
          <w:rFonts w:ascii="Times New Roman" w:eastAsia="Times New Roman" w:hAnsi="Times New Roman" w:cs="Times New Roman"/>
          <w:kern w:val="0"/>
          <w:sz w:val="24"/>
          <w:szCs w:val="24"/>
          <w14:ligatures w14:val="none"/>
        </w:rPr>
        <w:t xml:space="preserve">he University </w:t>
      </w:r>
      <w:r w:rsidR="00706E02">
        <w:rPr>
          <w:rFonts w:ascii="Times New Roman" w:eastAsia="Times New Roman" w:hAnsi="Times New Roman" w:cs="Times New Roman"/>
          <w:kern w:val="0"/>
          <w:sz w:val="24"/>
          <w:szCs w:val="24"/>
          <w14:ligatures w14:val="none"/>
        </w:rPr>
        <w:t xml:space="preserve">is expanding eligibility for paid sick leave to: </w:t>
      </w:r>
    </w:p>
    <w:p w14:paraId="5E81C988" w14:textId="77777777" w:rsidR="00661BF8" w:rsidRDefault="00973B49" w:rsidP="00706E02">
      <w:pPr>
        <w:pStyle w:val="ListParagraph"/>
        <w:numPr>
          <w:ilvl w:val="2"/>
          <w:numId w:val="1"/>
        </w:numPr>
        <w:spacing w:before="100" w:beforeAutospacing="1" w:after="100" w:afterAutospacing="1" w:line="240" w:lineRule="auto"/>
        <w:ind w:left="1620" w:hanging="5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Expand eligibility for paid sick leave for part-time employees in sick leave accruing titles. This means that non-faculty academics who </w:t>
      </w:r>
      <w:r w:rsidR="008D62FA">
        <w:rPr>
          <w:rFonts w:ascii="Times New Roman" w:eastAsia="Times New Roman" w:hAnsi="Times New Roman" w:cs="Times New Roman"/>
          <w:kern w:val="0"/>
          <w:sz w:val="24"/>
          <w:szCs w:val="24"/>
          <w14:ligatures w14:val="none"/>
        </w:rPr>
        <w:t xml:space="preserve">hold paid appointments at less than 50% effort </w:t>
      </w:r>
      <w:r w:rsidR="00885107">
        <w:rPr>
          <w:rFonts w:ascii="Times New Roman" w:eastAsia="Times New Roman" w:hAnsi="Times New Roman" w:cs="Times New Roman"/>
          <w:kern w:val="0"/>
          <w:sz w:val="24"/>
          <w:szCs w:val="24"/>
          <w14:ligatures w14:val="none"/>
        </w:rPr>
        <w:t xml:space="preserve">will be eligible for sick leave. </w:t>
      </w:r>
    </w:p>
    <w:p w14:paraId="56657EB3" w14:textId="77777777" w:rsidR="004A18FA" w:rsidRDefault="004A18FA" w:rsidP="004A18FA">
      <w:pPr>
        <w:pStyle w:val="ListParagraph"/>
        <w:spacing w:before="100" w:beforeAutospacing="1" w:after="100" w:afterAutospacing="1" w:line="240" w:lineRule="auto"/>
        <w:ind w:left="1620"/>
        <w:rPr>
          <w:rFonts w:ascii="Times New Roman" w:eastAsia="Times New Roman" w:hAnsi="Times New Roman" w:cs="Times New Roman"/>
          <w:kern w:val="0"/>
          <w:sz w:val="24"/>
          <w:szCs w:val="24"/>
          <w14:ligatures w14:val="none"/>
        </w:rPr>
      </w:pPr>
    </w:p>
    <w:p w14:paraId="0F7A6CBB" w14:textId="444DDD41" w:rsidR="00426DF2" w:rsidRDefault="00661BF8" w:rsidP="00706E02">
      <w:pPr>
        <w:pStyle w:val="ListParagraph"/>
        <w:numPr>
          <w:ilvl w:val="2"/>
          <w:numId w:val="1"/>
        </w:numPr>
        <w:spacing w:before="100" w:beforeAutospacing="1" w:after="100" w:afterAutospacing="1" w:line="240" w:lineRule="auto"/>
        <w:ind w:left="1620" w:hanging="5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Faculty will receive a sick leave bank on January 1 of each year.</w:t>
      </w:r>
      <w:r w:rsidR="004A18FA">
        <w:rPr>
          <w:rFonts w:ascii="Times New Roman" w:eastAsia="Times New Roman" w:hAnsi="Times New Roman" w:cs="Times New Roman"/>
          <w:kern w:val="0"/>
          <w:sz w:val="24"/>
          <w:szCs w:val="24"/>
          <w14:ligatures w14:val="none"/>
        </w:rPr>
        <w:t xml:space="preserve"> Full-time faculty will receive a bank of six days. Part-time faculty</w:t>
      </w:r>
      <w:r w:rsidR="00840EF5">
        <w:rPr>
          <w:rFonts w:ascii="Times New Roman" w:eastAsia="Times New Roman" w:hAnsi="Times New Roman" w:cs="Times New Roman"/>
          <w:kern w:val="0"/>
          <w:sz w:val="24"/>
          <w:szCs w:val="24"/>
          <w14:ligatures w14:val="none"/>
        </w:rPr>
        <w:t xml:space="preserve"> will receive a sick leave bank proportionate to their percentage of appointment. </w:t>
      </w:r>
      <w:r>
        <w:rPr>
          <w:rFonts w:ascii="Times New Roman" w:eastAsia="Times New Roman" w:hAnsi="Times New Roman" w:cs="Times New Roman"/>
          <w:kern w:val="0"/>
          <w:sz w:val="24"/>
          <w:szCs w:val="24"/>
          <w14:ligatures w14:val="none"/>
        </w:rPr>
        <w:t xml:space="preserve"> </w:t>
      </w:r>
      <w:r w:rsidR="006820B1" w:rsidRPr="00706E02">
        <w:rPr>
          <w:rFonts w:ascii="Times New Roman" w:eastAsia="Times New Roman" w:hAnsi="Times New Roman" w:cs="Times New Roman"/>
          <w:kern w:val="0"/>
          <w:sz w:val="24"/>
          <w:szCs w:val="24"/>
          <w14:ligatures w14:val="none"/>
        </w:rPr>
        <w:t xml:space="preserve"> </w:t>
      </w:r>
    </w:p>
    <w:p w14:paraId="67F7DF55" w14:textId="77777777" w:rsidR="00E27029" w:rsidRPr="00E27029" w:rsidRDefault="00E27029" w:rsidP="00E27029">
      <w:pPr>
        <w:pStyle w:val="ListParagraph"/>
        <w:rPr>
          <w:rFonts w:ascii="Times New Roman" w:eastAsia="Times New Roman" w:hAnsi="Times New Roman" w:cs="Times New Roman"/>
          <w:kern w:val="0"/>
          <w:sz w:val="24"/>
          <w:szCs w:val="24"/>
          <w14:ligatures w14:val="none"/>
        </w:rPr>
      </w:pPr>
    </w:p>
    <w:p w14:paraId="3986159C" w14:textId="3E5FA61A" w:rsidR="00E27029" w:rsidRDefault="00E27029" w:rsidP="00706E02">
      <w:pPr>
        <w:pStyle w:val="ListParagraph"/>
        <w:numPr>
          <w:ilvl w:val="2"/>
          <w:numId w:val="1"/>
        </w:numPr>
        <w:spacing w:before="100" w:beforeAutospacing="1" w:after="100" w:afterAutospacing="1" w:line="240" w:lineRule="auto"/>
        <w:ind w:left="1620" w:hanging="5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Expand the reasons for which employees may use paid sick leave. </w:t>
      </w:r>
    </w:p>
    <w:p w14:paraId="0460B89B" w14:textId="77777777" w:rsidR="00E27029" w:rsidRPr="00E27029" w:rsidRDefault="00E27029" w:rsidP="00E27029">
      <w:pPr>
        <w:pStyle w:val="ListParagraph"/>
        <w:rPr>
          <w:rFonts w:ascii="Times New Roman" w:eastAsia="Times New Roman" w:hAnsi="Times New Roman" w:cs="Times New Roman"/>
          <w:kern w:val="0"/>
          <w:sz w:val="24"/>
          <w:szCs w:val="24"/>
          <w14:ligatures w14:val="none"/>
        </w:rPr>
      </w:pPr>
    </w:p>
    <w:p w14:paraId="03ADBBA3" w14:textId="6695E013" w:rsidR="00E27029" w:rsidRDefault="00E27029" w:rsidP="00E27029">
      <w:pPr>
        <w:pStyle w:val="ListParagraph"/>
        <w:numPr>
          <w:ilvl w:val="2"/>
          <w:numId w:val="1"/>
        </w:numPr>
        <w:spacing w:before="100" w:beforeAutospacing="1" w:after="100" w:afterAutospacing="1" w:line="240" w:lineRule="auto"/>
        <w:ind w:left="1620" w:hanging="5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Provide protected paid sick leave. </w:t>
      </w:r>
    </w:p>
    <w:p w14:paraId="3A508A00" w14:textId="77777777" w:rsidR="00E27029" w:rsidRPr="00E27029" w:rsidRDefault="00E27029" w:rsidP="00E27029">
      <w:pPr>
        <w:pStyle w:val="ListParagraph"/>
        <w:rPr>
          <w:rFonts w:ascii="Times New Roman" w:eastAsia="Times New Roman" w:hAnsi="Times New Roman" w:cs="Times New Roman"/>
          <w:kern w:val="0"/>
          <w:sz w:val="24"/>
          <w:szCs w:val="24"/>
          <w14:ligatures w14:val="none"/>
        </w:rPr>
      </w:pPr>
    </w:p>
    <w:p w14:paraId="4A67F692" w14:textId="4E5E6366" w:rsidR="00CD638E" w:rsidRDefault="00AA2D9E" w:rsidP="00CD638E">
      <w:pPr>
        <w:pStyle w:val="ListParagraph"/>
        <w:numPr>
          <w:ilvl w:val="2"/>
          <w:numId w:val="1"/>
        </w:numPr>
        <w:spacing w:before="100" w:beforeAutospacing="1" w:after="100" w:afterAutospacing="1" w:line="240" w:lineRule="auto"/>
        <w:ind w:left="1620" w:hanging="5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Extend the period during which paid sick leave may be reinstated if an employee is reemployed after a separation from employment. </w:t>
      </w:r>
    </w:p>
    <w:p w14:paraId="2A8B0090" w14:textId="77777777" w:rsidR="00CD638E" w:rsidRPr="00CD638E" w:rsidRDefault="00CD638E" w:rsidP="00CD638E">
      <w:pPr>
        <w:pStyle w:val="ListParagraph"/>
        <w:rPr>
          <w:rFonts w:ascii="Times New Roman" w:eastAsia="Times New Roman" w:hAnsi="Times New Roman" w:cs="Times New Roman"/>
          <w:kern w:val="0"/>
          <w:sz w:val="24"/>
          <w:szCs w:val="24"/>
          <w14:ligatures w14:val="none"/>
        </w:rPr>
      </w:pPr>
    </w:p>
    <w:p w14:paraId="5A8A3496" w14:textId="2C75A796" w:rsidR="0022555B" w:rsidRPr="00695A5D" w:rsidRDefault="0022555B" w:rsidP="00695A5D">
      <w:pPr>
        <w:pStyle w:val="ListParagraph"/>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95A5D">
        <w:rPr>
          <w:rFonts w:ascii="Times New Roman" w:eastAsia="Times New Roman" w:hAnsi="Times New Roman" w:cs="Times New Roman"/>
          <w:b/>
          <w:bCs/>
          <w:kern w:val="0"/>
          <w:sz w:val="24"/>
          <w:szCs w:val="24"/>
          <w14:ligatures w14:val="none"/>
        </w:rPr>
        <w:t xml:space="preserve">What titles accrue sick leave and what is the paid sick leave accrual policy for </w:t>
      </w:r>
      <w:r w:rsidR="002945DC">
        <w:rPr>
          <w:rFonts w:ascii="Times New Roman" w:eastAsia="Times New Roman" w:hAnsi="Times New Roman" w:cs="Times New Roman"/>
          <w:b/>
          <w:bCs/>
          <w:kern w:val="0"/>
          <w:sz w:val="24"/>
          <w:szCs w:val="24"/>
          <w14:ligatures w14:val="none"/>
        </w:rPr>
        <w:t xml:space="preserve">non-faculty </w:t>
      </w:r>
      <w:r w:rsidRPr="00695A5D">
        <w:rPr>
          <w:rFonts w:ascii="Times New Roman" w:eastAsia="Times New Roman" w:hAnsi="Times New Roman" w:cs="Times New Roman"/>
          <w:b/>
          <w:bCs/>
          <w:kern w:val="0"/>
          <w:sz w:val="24"/>
          <w:szCs w:val="24"/>
          <w14:ligatures w14:val="none"/>
        </w:rPr>
        <w:t xml:space="preserve">academic appointees? </w:t>
      </w:r>
    </w:p>
    <w:p w14:paraId="03103BDB" w14:textId="38E5B112" w:rsidR="0022555B" w:rsidRDefault="0022555B" w:rsidP="0022555B">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following groups of non-student academic appointees who have a paid appointment shall accrue sick leave. Visiting appointees in these titles are also eligible to accrue paid sick leave credit if they have a paid appointment. For </w:t>
      </w:r>
      <w:r w:rsidR="00C94BF6">
        <w:rPr>
          <w:rFonts w:ascii="Times New Roman" w:eastAsia="Times New Roman" w:hAnsi="Times New Roman" w:cs="Times New Roman"/>
          <w:kern w:val="0"/>
          <w:sz w:val="24"/>
          <w:szCs w:val="24"/>
          <w14:ligatures w14:val="none"/>
        </w:rPr>
        <w:t xml:space="preserve">represented </w:t>
      </w:r>
      <w:r>
        <w:rPr>
          <w:rFonts w:ascii="Times New Roman" w:eastAsia="Times New Roman" w:hAnsi="Times New Roman" w:cs="Times New Roman"/>
          <w:kern w:val="0"/>
          <w:sz w:val="24"/>
          <w:szCs w:val="24"/>
          <w14:ligatures w14:val="none"/>
        </w:rPr>
        <w:t xml:space="preserve">academic appointees in the following title series who are covered by a Memorandum of Understanding (MOU), the accrual of paid sick leave is governed by the applicable MOU. </w:t>
      </w:r>
    </w:p>
    <w:p w14:paraId="20D5007A" w14:textId="77777777" w:rsidR="0022555B" w:rsidRDefault="0022555B" w:rsidP="0022555B">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Eligible fiscal-year appointees accrue paid sick leave at the rate of one working day per month for full-time service, including leaves with pay. Appointees at less than full-time accrue paid sick leave at a rate proportionate to their appointment. </w:t>
      </w:r>
    </w:p>
    <w:p w14:paraId="16928DCC" w14:textId="77777777" w:rsidR="0022555B" w:rsidRPr="00326CE7" w:rsidRDefault="0022555B" w:rsidP="0022555B">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CE7">
        <w:rPr>
          <w:rFonts w:ascii="Times New Roman" w:eastAsia="Times New Roman" w:hAnsi="Times New Roman" w:cs="Times New Roman"/>
          <w:kern w:val="0"/>
          <w:sz w:val="24"/>
          <w:szCs w:val="24"/>
          <w14:ligatures w14:val="none"/>
        </w:rPr>
        <w:t>Academic Coordinator series</w:t>
      </w:r>
    </w:p>
    <w:p w14:paraId="0F5681BC" w14:textId="77777777" w:rsidR="0022555B" w:rsidRPr="00326CE7" w:rsidRDefault="0022555B" w:rsidP="0022555B">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CE7">
        <w:rPr>
          <w:rFonts w:ascii="Times New Roman" w:eastAsia="Times New Roman" w:hAnsi="Times New Roman" w:cs="Times New Roman"/>
          <w:kern w:val="0"/>
          <w:sz w:val="24"/>
          <w:szCs w:val="24"/>
          <w14:ligatures w14:val="none"/>
        </w:rPr>
        <w:t>Associate University Librarian and Assistant University Librarian</w:t>
      </w:r>
    </w:p>
    <w:p w14:paraId="370356A8" w14:textId="77777777" w:rsidR="0022555B" w:rsidRPr="00326CE7" w:rsidRDefault="0022555B" w:rsidP="0022555B">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CE7">
        <w:rPr>
          <w:rFonts w:ascii="Times New Roman" w:eastAsia="Times New Roman" w:hAnsi="Times New Roman" w:cs="Times New Roman"/>
          <w:kern w:val="0"/>
          <w:sz w:val="24"/>
          <w:szCs w:val="24"/>
          <w14:ligatures w14:val="none"/>
        </w:rPr>
        <w:t>Librarian series</w:t>
      </w:r>
    </w:p>
    <w:p w14:paraId="162047F2" w14:textId="77777777" w:rsidR="0022555B" w:rsidRPr="00326CE7" w:rsidRDefault="0022555B" w:rsidP="0022555B">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CE7">
        <w:rPr>
          <w:rFonts w:ascii="Times New Roman" w:eastAsia="Times New Roman" w:hAnsi="Times New Roman" w:cs="Times New Roman"/>
          <w:kern w:val="0"/>
          <w:sz w:val="24"/>
          <w:szCs w:val="24"/>
          <w14:ligatures w14:val="none"/>
        </w:rPr>
        <w:t>Professional Research series</w:t>
      </w:r>
    </w:p>
    <w:p w14:paraId="6EAB387A" w14:textId="77777777" w:rsidR="0022555B" w:rsidRPr="00326CE7" w:rsidRDefault="0022555B" w:rsidP="0022555B">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CE7">
        <w:rPr>
          <w:rFonts w:ascii="Times New Roman" w:eastAsia="Times New Roman" w:hAnsi="Times New Roman" w:cs="Times New Roman"/>
          <w:kern w:val="0"/>
          <w:sz w:val="24"/>
          <w:szCs w:val="24"/>
          <w14:ligatures w14:val="none"/>
        </w:rPr>
        <w:t>Specialist series</w:t>
      </w:r>
    </w:p>
    <w:p w14:paraId="5BF51845" w14:textId="49735338" w:rsidR="0022555B" w:rsidRDefault="0022555B" w:rsidP="0022555B">
      <w:pPr>
        <w:pStyle w:val="ListParagraph"/>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10DBEB08" w14:textId="77777777" w:rsidR="002945DC" w:rsidRDefault="002945DC" w:rsidP="0022555B">
      <w:pPr>
        <w:pStyle w:val="ListParagraph"/>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6E53E850" w14:textId="77777777" w:rsidR="002945DC" w:rsidRPr="0022555B" w:rsidRDefault="002945DC" w:rsidP="0022555B">
      <w:pPr>
        <w:pStyle w:val="ListParagraph"/>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61953BB4" w14:textId="77777777" w:rsidR="00A84C6E" w:rsidRPr="00E54CD4" w:rsidRDefault="00A84C6E" w:rsidP="00A84C6E">
      <w:pPr>
        <w:pStyle w:val="ListParagraph"/>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What is the new “paid sick leave bank” and who is eligible for this bank?  (APM 710-13)</w:t>
      </w:r>
    </w:p>
    <w:p w14:paraId="352053D7" w14:textId="77777777" w:rsidR="00A84C6E" w:rsidRDefault="00A84C6E" w:rsidP="00A84C6E">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paid sick leave bank is a new benefit that will be provided to faculty beginning January 1, 2025. Faculty members appointed in titles listed in APM 110-4-15, who also have an appointment of at least 30 calendar days in a calendar year shall receive a bank of six days of paid sick leave per calendar year. The bank will be credited and available for use on the next working day following the first month's pay cycle. A new bank of six days of paid sick leave is available on January 1 of each following year. The bank of unused paid sick leave days expires on each December 31 or the last day of the appointment if the appointment ends before December 31. </w:t>
      </w:r>
    </w:p>
    <w:p w14:paraId="343D24B7" w14:textId="77777777" w:rsidR="00A84C6E" w:rsidRDefault="00A84C6E" w:rsidP="00A84C6E">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paid sick leave bank is available to all individuals in titles listed below whose percentage of effort is greater than zero percent (0%). The paid sick leave bank can be used for reasons beyond personal illness, injury, or disability, and is automatically protected paid sick leave if the individual uses the days for any of the purposes outlined in policy. (See APM-710-20)</w:t>
      </w:r>
    </w:p>
    <w:p w14:paraId="28B65081" w14:textId="77777777" w:rsidR="00A84C6E" w:rsidRDefault="00A84C6E" w:rsidP="00A84C6E">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For HSCP faculty, this paid sick leave bank is distinct and separate from extended illness leave. </w:t>
      </w:r>
    </w:p>
    <w:p w14:paraId="753B3E66" w14:textId="77777777" w:rsidR="00A84C6E" w:rsidRDefault="00A84C6E" w:rsidP="00A84C6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The following titles at UCSF are eligible for the paid sick leave bank: </w:t>
      </w:r>
    </w:p>
    <w:p w14:paraId="7CD5D194" w14:textId="77777777" w:rsidR="00A84C6E" w:rsidRPr="00E145BC" w:rsidRDefault="00A84C6E" w:rsidP="00A84C6E">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45BC">
        <w:rPr>
          <w:rFonts w:ascii="Times New Roman" w:eastAsia="Times New Roman" w:hAnsi="Times New Roman" w:cs="Times New Roman"/>
          <w:kern w:val="0"/>
          <w:sz w:val="24"/>
          <w:szCs w:val="24"/>
          <w14:ligatures w14:val="none"/>
        </w:rPr>
        <w:t>Professor series</w:t>
      </w:r>
    </w:p>
    <w:p w14:paraId="31D604CA" w14:textId="77777777" w:rsidR="00A84C6E" w:rsidRPr="00053E12" w:rsidRDefault="00A84C6E" w:rsidP="00A84C6E">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53E12">
        <w:rPr>
          <w:rFonts w:ascii="Times New Roman" w:eastAsia="Times New Roman" w:hAnsi="Times New Roman" w:cs="Times New Roman"/>
          <w:kern w:val="0"/>
          <w:sz w:val="24"/>
          <w:szCs w:val="24"/>
          <w14:ligatures w14:val="none"/>
        </w:rPr>
        <w:t>Acting titles in the Professor series (Students who hold the Acting Instructor title are not</w:t>
      </w:r>
      <w:r>
        <w:rPr>
          <w:rFonts w:ascii="Times New Roman" w:eastAsia="Times New Roman" w:hAnsi="Times New Roman" w:cs="Times New Roman"/>
          <w:kern w:val="0"/>
          <w:sz w:val="24"/>
          <w:szCs w:val="24"/>
          <w14:ligatures w14:val="none"/>
        </w:rPr>
        <w:t xml:space="preserve"> </w:t>
      </w:r>
      <w:r w:rsidRPr="00053E12">
        <w:rPr>
          <w:rFonts w:ascii="Times New Roman" w:eastAsia="Times New Roman" w:hAnsi="Times New Roman" w:cs="Times New Roman"/>
          <w:kern w:val="0"/>
          <w:sz w:val="24"/>
          <w:szCs w:val="24"/>
          <w14:ligatures w14:val="none"/>
        </w:rPr>
        <w:t>considered faculty.)</w:t>
      </w:r>
    </w:p>
    <w:p w14:paraId="7A82941E" w14:textId="77777777" w:rsidR="00A84C6E" w:rsidRPr="00E145BC" w:rsidRDefault="00A84C6E" w:rsidP="00A84C6E">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45BC">
        <w:rPr>
          <w:rFonts w:ascii="Times New Roman" w:eastAsia="Times New Roman" w:hAnsi="Times New Roman" w:cs="Times New Roman"/>
          <w:kern w:val="0"/>
          <w:sz w:val="24"/>
          <w:szCs w:val="24"/>
          <w14:ligatures w14:val="none"/>
        </w:rPr>
        <w:t>Visiting titles in the Professor series</w:t>
      </w:r>
    </w:p>
    <w:p w14:paraId="7E7941D3" w14:textId="77777777" w:rsidR="00A84C6E" w:rsidRPr="00E145BC" w:rsidRDefault="00A84C6E" w:rsidP="00A84C6E">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45BC">
        <w:rPr>
          <w:rFonts w:ascii="Times New Roman" w:eastAsia="Times New Roman" w:hAnsi="Times New Roman" w:cs="Times New Roman"/>
          <w:kern w:val="0"/>
          <w:sz w:val="24"/>
          <w:szCs w:val="24"/>
          <w14:ligatures w14:val="none"/>
        </w:rPr>
        <w:t>Professor in Residence series</w:t>
      </w:r>
    </w:p>
    <w:p w14:paraId="0CDF3078" w14:textId="77777777" w:rsidR="00A84C6E" w:rsidRPr="00E145BC" w:rsidRDefault="00A84C6E" w:rsidP="00A84C6E">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45BC">
        <w:rPr>
          <w:rFonts w:ascii="Times New Roman" w:eastAsia="Times New Roman" w:hAnsi="Times New Roman" w:cs="Times New Roman"/>
          <w:kern w:val="0"/>
          <w:sz w:val="24"/>
          <w:szCs w:val="24"/>
          <w14:ligatures w14:val="none"/>
        </w:rPr>
        <w:t>Adjunct Professor series</w:t>
      </w:r>
    </w:p>
    <w:p w14:paraId="695325F6" w14:textId="77777777" w:rsidR="00A84C6E" w:rsidRPr="00E145BC" w:rsidRDefault="00A84C6E" w:rsidP="00A84C6E">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45BC">
        <w:rPr>
          <w:rFonts w:ascii="Times New Roman" w:eastAsia="Times New Roman" w:hAnsi="Times New Roman" w:cs="Times New Roman"/>
          <w:kern w:val="0"/>
          <w:sz w:val="24"/>
          <w:szCs w:val="24"/>
          <w14:ligatures w14:val="none"/>
        </w:rPr>
        <w:t>Professor of Clinical (e.g., Medicine) series</w:t>
      </w:r>
    </w:p>
    <w:p w14:paraId="279A32A2" w14:textId="51C91C93" w:rsidR="00A84C6E" w:rsidRDefault="00A84C6E" w:rsidP="007A3AC8">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45BC">
        <w:rPr>
          <w:rFonts w:ascii="Times New Roman" w:eastAsia="Times New Roman" w:hAnsi="Times New Roman" w:cs="Times New Roman"/>
          <w:kern w:val="0"/>
          <w:sz w:val="24"/>
          <w:szCs w:val="24"/>
          <w14:ligatures w14:val="none"/>
        </w:rPr>
        <w:t>Health Sciences Clinical Professor series</w:t>
      </w:r>
    </w:p>
    <w:p w14:paraId="3C8F0918" w14:textId="77777777" w:rsidR="007A3AC8" w:rsidRPr="007A3AC8" w:rsidRDefault="007A3AC8" w:rsidP="007A3AC8">
      <w:pPr>
        <w:pStyle w:val="ListParagraph"/>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p>
    <w:p w14:paraId="1AC66C34" w14:textId="2029871B" w:rsidR="00C94BF6" w:rsidRPr="001C3F9A" w:rsidRDefault="008A7D89" w:rsidP="001C3F9A">
      <w:pPr>
        <w:pStyle w:val="ListParagraph"/>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For HSCP faculty - What is the difference between extended illness leave and the paid sick leave bank? </w:t>
      </w:r>
    </w:p>
    <w:p w14:paraId="4931D3FE" w14:textId="77777777" w:rsidR="00C94BF6" w:rsidRDefault="00C94BF6" w:rsidP="00C94BF6">
      <w:pPr>
        <w:pStyle w:val="ListParagraph"/>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29D4F9B7" w14:textId="524AB2D5" w:rsidR="00F2571E" w:rsidRDefault="00C94BF6" w:rsidP="00915911">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Faculty who are participants of the </w:t>
      </w:r>
      <w:r w:rsidR="00AE0289">
        <w:rPr>
          <w:rFonts w:ascii="Times New Roman" w:eastAsia="Times New Roman" w:hAnsi="Times New Roman" w:cs="Times New Roman"/>
          <w:kern w:val="0"/>
          <w:sz w:val="24"/>
          <w:szCs w:val="24"/>
          <w14:ligatures w14:val="none"/>
        </w:rPr>
        <w:t>HSCP</w:t>
      </w:r>
      <w:r>
        <w:rPr>
          <w:rFonts w:ascii="Times New Roman" w:eastAsia="Times New Roman" w:hAnsi="Times New Roman" w:cs="Times New Roman"/>
          <w:kern w:val="0"/>
          <w:sz w:val="24"/>
          <w:szCs w:val="24"/>
          <w14:ligatures w14:val="none"/>
        </w:rPr>
        <w:t xml:space="preserve"> are eligible for extended illness leave. </w:t>
      </w:r>
      <w:r w:rsidR="00AE0289">
        <w:rPr>
          <w:rFonts w:ascii="Times New Roman" w:eastAsia="Times New Roman" w:hAnsi="Times New Roman" w:cs="Times New Roman"/>
          <w:kern w:val="0"/>
          <w:sz w:val="24"/>
          <w:szCs w:val="24"/>
          <w14:ligatures w14:val="none"/>
        </w:rPr>
        <w:t xml:space="preserve">Extended illness is defined as a health condition resulting in an absence for more than two weeks. </w:t>
      </w:r>
      <w:r>
        <w:rPr>
          <w:rFonts w:ascii="Times New Roman" w:eastAsia="Times New Roman" w:hAnsi="Times New Roman" w:cs="Times New Roman"/>
          <w:kern w:val="0"/>
          <w:sz w:val="24"/>
          <w:szCs w:val="24"/>
          <w14:ligatures w14:val="none"/>
        </w:rPr>
        <w:t xml:space="preserve">Members of the Plan who are appointed full-time to at least a twelve-month term who are unable to work for reasons of extended personal illness, injury, or disability shall be granted paid medical leave of a minimum of six weeks of consecutive or intermittent paid medical leave at the approved base salary. Any additional compensation under the HSCP shall be paid in accordance with campus policies. </w:t>
      </w:r>
    </w:p>
    <w:p w14:paraId="6AC7C29D" w14:textId="77777777" w:rsidR="001876E8" w:rsidRDefault="001876E8" w:rsidP="00915911">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014EE52" w14:textId="7C5CBF72" w:rsidR="001876E8" w:rsidRDefault="001876E8" w:rsidP="00915911">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The paid sick leave bank </w:t>
      </w:r>
      <w:r w:rsidR="00182857">
        <w:rPr>
          <w:rFonts w:ascii="Times New Roman" w:eastAsia="Times New Roman" w:hAnsi="Times New Roman" w:cs="Times New Roman"/>
          <w:kern w:val="0"/>
          <w:sz w:val="24"/>
          <w:szCs w:val="24"/>
          <w14:ligatures w14:val="none"/>
        </w:rPr>
        <w:t xml:space="preserve">may be used in single day </w:t>
      </w:r>
      <w:r w:rsidR="00D7735F">
        <w:rPr>
          <w:rFonts w:ascii="Times New Roman" w:eastAsia="Times New Roman" w:hAnsi="Times New Roman" w:cs="Times New Roman"/>
          <w:kern w:val="0"/>
          <w:sz w:val="24"/>
          <w:szCs w:val="24"/>
          <w14:ligatures w14:val="none"/>
        </w:rPr>
        <w:t>increments and</w:t>
      </w:r>
      <w:r w:rsidR="00182857">
        <w:rPr>
          <w:rFonts w:ascii="Times New Roman" w:eastAsia="Times New Roman" w:hAnsi="Times New Roman" w:cs="Times New Roman"/>
          <w:kern w:val="0"/>
          <w:sz w:val="24"/>
          <w:szCs w:val="24"/>
          <w14:ligatures w14:val="none"/>
        </w:rPr>
        <w:t xml:space="preserve"> does not exceed a maximum of six days during the calendar year. </w:t>
      </w:r>
    </w:p>
    <w:p w14:paraId="465DBB85" w14:textId="77777777" w:rsidR="00440B26" w:rsidRDefault="00440B26" w:rsidP="00915911">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3267C2B" w14:textId="1B24EA6F" w:rsidR="00A67A4E" w:rsidRDefault="00440B26" w:rsidP="00346295">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an HSCP faculty member </w:t>
      </w:r>
      <w:r w:rsidR="005E5E54">
        <w:rPr>
          <w:rFonts w:ascii="Times New Roman" w:eastAsia="Times New Roman" w:hAnsi="Times New Roman" w:cs="Times New Roman"/>
          <w:kern w:val="0"/>
          <w:sz w:val="24"/>
          <w:szCs w:val="24"/>
          <w14:ligatures w14:val="none"/>
        </w:rPr>
        <w:t xml:space="preserve">elects </w:t>
      </w:r>
      <w:r w:rsidR="00505DD0">
        <w:rPr>
          <w:rFonts w:ascii="Times New Roman" w:eastAsia="Times New Roman" w:hAnsi="Times New Roman" w:cs="Times New Roman"/>
          <w:kern w:val="0"/>
          <w:sz w:val="24"/>
          <w:szCs w:val="24"/>
          <w14:ligatures w14:val="none"/>
        </w:rPr>
        <w:t xml:space="preserve">to take an extended illness leave, </w:t>
      </w:r>
      <w:r w:rsidR="00B278C4">
        <w:rPr>
          <w:rFonts w:ascii="Times New Roman" w:eastAsia="Times New Roman" w:hAnsi="Times New Roman" w:cs="Times New Roman"/>
          <w:kern w:val="0"/>
          <w:sz w:val="24"/>
          <w:szCs w:val="24"/>
          <w14:ligatures w14:val="none"/>
        </w:rPr>
        <w:t xml:space="preserve">the leave administrator will </w:t>
      </w:r>
      <w:r w:rsidR="00A4355D">
        <w:rPr>
          <w:rFonts w:ascii="Times New Roman" w:eastAsia="Times New Roman" w:hAnsi="Times New Roman" w:cs="Times New Roman"/>
          <w:kern w:val="0"/>
          <w:sz w:val="24"/>
          <w:szCs w:val="24"/>
          <w14:ligatures w14:val="none"/>
        </w:rPr>
        <w:t xml:space="preserve">apply any unused days in the sick leave bank to the </w:t>
      </w:r>
      <w:r w:rsidR="00FF5E1C">
        <w:rPr>
          <w:rFonts w:ascii="Times New Roman" w:eastAsia="Times New Roman" w:hAnsi="Times New Roman" w:cs="Times New Roman"/>
          <w:kern w:val="0"/>
          <w:sz w:val="24"/>
          <w:szCs w:val="24"/>
          <w14:ligatures w14:val="none"/>
        </w:rPr>
        <w:t xml:space="preserve">two-week period before the start of the extended illness leave. </w:t>
      </w:r>
      <w:r w:rsidR="002B6D67">
        <w:rPr>
          <w:rFonts w:ascii="Times New Roman" w:eastAsia="Times New Roman" w:hAnsi="Times New Roman" w:cs="Times New Roman"/>
          <w:kern w:val="0"/>
          <w:sz w:val="24"/>
          <w:szCs w:val="24"/>
          <w14:ligatures w14:val="none"/>
        </w:rPr>
        <w:t xml:space="preserve"> </w:t>
      </w:r>
    </w:p>
    <w:p w14:paraId="4B70CF99" w14:textId="77777777" w:rsidR="006848C3" w:rsidRDefault="006848C3" w:rsidP="00346295">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4F86638" w14:textId="55F6E2D4" w:rsidR="006848C3" w:rsidRDefault="00374C97" w:rsidP="006848C3">
      <w:pPr>
        <w:pStyle w:val="ListParagraph"/>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When is paid sick leave “protected” leave</w:t>
      </w:r>
      <w:r w:rsidR="008C2F9E">
        <w:rPr>
          <w:rFonts w:ascii="Times New Roman" w:eastAsia="Times New Roman" w:hAnsi="Times New Roman" w:cs="Times New Roman"/>
          <w:b/>
          <w:bCs/>
          <w:kern w:val="0"/>
          <w:sz w:val="24"/>
          <w:szCs w:val="24"/>
          <w14:ligatures w14:val="none"/>
        </w:rPr>
        <w:t xml:space="preserve"> and what does it mean for leave to be “protected”</w:t>
      </w:r>
      <w:r>
        <w:rPr>
          <w:rFonts w:ascii="Times New Roman" w:eastAsia="Times New Roman" w:hAnsi="Times New Roman" w:cs="Times New Roman"/>
          <w:b/>
          <w:bCs/>
          <w:kern w:val="0"/>
          <w:sz w:val="24"/>
          <w:szCs w:val="24"/>
          <w14:ligatures w14:val="none"/>
        </w:rPr>
        <w:t xml:space="preserve">? </w:t>
      </w:r>
    </w:p>
    <w:p w14:paraId="362E30AD" w14:textId="22A60544" w:rsidR="00374C97" w:rsidRDefault="00374C97" w:rsidP="00374C9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faculty member’s paid sick leave bank</w:t>
      </w:r>
      <w:r w:rsidR="004A128E">
        <w:rPr>
          <w:rFonts w:ascii="Times New Roman" w:eastAsia="Times New Roman" w:hAnsi="Times New Roman" w:cs="Times New Roman"/>
          <w:kern w:val="0"/>
          <w:sz w:val="24"/>
          <w:szCs w:val="24"/>
          <w14:ligatures w14:val="none"/>
        </w:rPr>
        <w:t xml:space="preserve"> is automatically protected paid sick leave if it is used for any of the purposes specifi</w:t>
      </w:r>
      <w:r w:rsidR="00140C7E">
        <w:rPr>
          <w:rFonts w:ascii="Times New Roman" w:eastAsia="Times New Roman" w:hAnsi="Times New Roman" w:cs="Times New Roman"/>
          <w:kern w:val="0"/>
          <w:sz w:val="24"/>
          <w:szCs w:val="24"/>
          <w14:ligatures w14:val="none"/>
        </w:rPr>
        <w:t xml:space="preserve">ed in Question #8 and complies with the notice requirements for the leave. </w:t>
      </w:r>
    </w:p>
    <w:p w14:paraId="5C6C532C" w14:textId="54617735" w:rsidR="00140C7E" w:rsidRDefault="00140C7E" w:rsidP="00374C9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 academic appointee in a leave accruing title </w:t>
      </w:r>
      <w:r w:rsidR="00D871F2">
        <w:rPr>
          <w:rFonts w:ascii="Times New Roman" w:eastAsia="Times New Roman" w:hAnsi="Times New Roman" w:cs="Times New Roman"/>
          <w:kern w:val="0"/>
          <w:sz w:val="24"/>
          <w:szCs w:val="24"/>
          <w14:ligatures w14:val="none"/>
        </w:rPr>
        <w:t xml:space="preserve">may designate up to six days per calendar year of accrued paid sick leave as protected sick leave if the days are used for any of the purposes specified in Question #8 and complies with the notice requirements for the leave. </w:t>
      </w:r>
    </w:p>
    <w:p w14:paraId="04E5669F" w14:textId="38558083" w:rsidR="0070495E" w:rsidRPr="00374C97" w:rsidRDefault="0070495E" w:rsidP="00374C9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University prohibits any form of retaliation or discrimination against an academic appointee for using or attempting to use protected paid sick leave; for making a </w:t>
      </w:r>
      <w:r w:rsidR="00973B7A">
        <w:rPr>
          <w:rFonts w:ascii="Times New Roman" w:eastAsia="Times New Roman" w:hAnsi="Times New Roman" w:cs="Times New Roman"/>
          <w:kern w:val="0"/>
          <w:sz w:val="24"/>
          <w:szCs w:val="24"/>
          <w14:ligatures w14:val="none"/>
        </w:rPr>
        <w:t>complaint</w:t>
      </w:r>
      <w:r>
        <w:rPr>
          <w:rFonts w:ascii="Times New Roman" w:eastAsia="Times New Roman" w:hAnsi="Times New Roman" w:cs="Times New Roman"/>
          <w:kern w:val="0"/>
          <w:sz w:val="24"/>
          <w:szCs w:val="24"/>
          <w14:ligatures w14:val="none"/>
        </w:rPr>
        <w:t xml:space="preserve"> or alleging a violation of the protected paid sick leave provisions in APM 710; for cooperating in an investigation regarding the same; or for opposing any policy, practice, or act that is prohibited by the protected sick leave provisions of APM 710. </w:t>
      </w:r>
    </w:p>
    <w:p w14:paraId="07173B2F" w14:textId="758DEB0B" w:rsidR="004B6653" w:rsidRDefault="0028437A" w:rsidP="0028437A">
      <w:pPr>
        <w:pStyle w:val="ListParagraph"/>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Are faculty </w:t>
      </w:r>
      <w:r w:rsidR="000F0E9A">
        <w:rPr>
          <w:rFonts w:ascii="Times New Roman" w:eastAsia="Times New Roman" w:hAnsi="Times New Roman" w:cs="Times New Roman"/>
          <w:b/>
          <w:bCs/>
          <w:kern w:val="0"/>
          <w:sz w:val="24"/>
          <w:szCs w:val="24"/>
          <w14:ligatures w14:val="none"/>
        </w:rPr>
        <w:t>who have a primary appointment at a</w:t>
      </w:r>
      <w:r>
        <w:rPr>
          <w:rFonts w:ascii="Times New Roman" w:eastAsia="Times New Roman" w:hAnsi="Times New Roman" w:cs="Times New Roman"/>
          <w:b/>
          <w:bCs/>
          <w:kern w:val="0"/>
          <w:sz w:val="24"/>
          <w:szCs w:val="24"/>
          <w14:ligatures w14:val="none"/>
        </w:rPr>
        <w:t xml:space="preserve"> UCSF affiliate eligible for the new paid sick leave bank? </w:t>
      </w:r>
    </w:p>
    <w:p w14:paraId="0FC04E0F" w14:textId="027BD859" w:rsidR="0028437A" w:rsidRPr="0028437A" w:rsidRDefault="0028437A" w:rsidP="0028437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Faculty who ha</w:t>
      </w:r>
      <w:r w:rsidR="000F0E9A">
        <w:rPr>
          <w:rFonts w:ascii="Times New Roman" w:eastAsia="Times New Roman" w:hAnsi="Times New Roman" w:cs="Times New Roman"/>
          <w:kern w:val="0"/>
          <w:sz w:val="24"/>
          <w:szCs w:val="24"/>
          <w14:ligatures w14:val="none"/>
        </w:rPr>
        <w:t>ve</w:t>
      </w:r>
      <w:r>
        <w:rPr>
          <w:rFonts w:ascii="Times New Roman" w:eastAsia="Times New Roman" w:hAnsi="Times New Roman" w:cs="Times New Roman"/>
          <w:kern w:val="0"/>
          <w:sz w:val="24"/>
          <w:szCs w:val="24"/>
          <w14:ligatures w14:val="none"/>
        </w:rPr>
        <w:t xml:space="preserve"> a primary appointment at a UCSF affiliate will receive a paid leave bank proportionate to their UCSF percentage of effort. For example, a faculty member who has an 80% appointment at Gladstone and a 20% appointment at UCSF will receive a pro-rated paid sick leave bank based on their 20% effort at UCSF. </w:t>
      </w:r>
    </w:p>
    <w:p w14:paraId="5D0B01FA" w14:textId="77777777" w:rsidR="004B6653" w:rsidRDefault="004B6653" w:rsidP="004B6653">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0C4336">
        <w:rPr>
          <w:rFonts w:ascii="Times New Roman" w:eastAsia="Times New Roman" w:hAnsi="Times New Roman" w:cs="Times New Roman"/>
          <w:b/>
          <w:bCs/>
          <w:kern w:val="0"/>
          <w:sz w:val="24"/>
          <w:szCs w:val="24"/>
          <w14:ligatures w14:val="none"/>
        </w:rPr>
        <w:t xml:space="preserve">How has the University of California expanded paid sick leave for </w:t>
      </w:r>
      <w:r>
        <w:rPr>
          <w:rFonts w:ascii="Times New Roman" w:eastAsia="Times New Roman" w:hAnsi="Times New Roman" w:cs="Times New Roman"/>
          <w:b/>
          <w:bCs/>
          <w:kern w:val="0"/>
          <w:sz w:val="24"/>
          <w:szCs w:val="24"/>
          <w14:ligatures w14:val="none"/>
        </w:rPr>
        <w:t xml:space="preserve">represented </w:t>
      </w:r>
      <w:r w:rsidRPr="000C4336">
        <w:rPr>
          <w:rFonts w:ascii="Times New Roman" w:eastAsia="Times New Roman" w:hAnsi="Times New Roman" w:cs="Times New Roman"/>
          <w:b/>
          <w:bCs/>
          <w:kern w:val="0"/>
          <w:sz w:val="24"/>
          <w:szCs w:val="24"/>
          <w14:ligatures w14:val="none"/>
        </w:rPr>
        <w:t>academic appointees?</w:t>
      </w:r>
    </w:p>
    <w:p w14:paraId="0A092390" w14:textId="77777777" w:rsidR="00C77869" w:rsidRDefault="00C77869" w:rsidP="00C77869">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For information regarding expanded paid sick leave for represented academic appointees, please refer to the individual collective bargaining agreements. Discussion are ongoing. </w:t>
      </w:r>
      <w:r w:rsidR="00A50C1D">
        <w:rPr>
          <w:rFonts w:ascii="Times New Roman" w:eastAsia="Times New Roman" w:hAnsi="Times New Roman" w:cs="Times New Roman"/>
          <w:kern w:val="0"/>
          <w:sz w:val="24"/>
          <w:szCs w:val="24"/>
          <w14:ligatures w14:val="none"/>
        </w:rPr>
        <w:t xml:space="preserve"> </w:t>
      </w:r>
    </w:p>
    <w:p w14:paraId="28086E87" w14:textId="77777777" w:rsidR="00720ECB" w:rsidRPr="00D60515" w:rsidRDefault="00720ECB" w:rsidP="00720ECB">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C1677B">
        <w:rPr>
          <w:rFonts w:ascii="Times New Roman" w:eastAsia="Times New Roman" w:hAnsi="Times New Roman" w:cs="Times New Roman"/>
          <w:b/>
          <w:bCs/>
          <w:kern w:val="0"/>
          <w:sz w:val="24"/>
          <w:szCs w:val="24"/>
          <w14:ligatures w14:val="none"/>
        </w:rPr>
        <w:t xml:space="preserve">What can </w:t>
      </w:r>
      <w:r>
        <w:rPr>
          <w:rFonts w:ascii="Times New Roman" w:eastAsia="Times New Roman" w:hAnsi="Times New Roman" w:cs="Times New Roman"/>
          <w:b/>
          <w:bCs/>
          <w:kern w:val="0"/>
          <w:sz w:val="24"/>
          <w:szCs w:val="24"/>
          <w14:ligatures w14:val="none"/>
        </w:rPr>
        <w:t>an academic appointee</w:t>
      </w:r>
      <w:r w:rsidRPr="00C1677B">
        <w:rPr>
          <w:rFonts w:ascii="Times New Roman" w:eastAsia="Times New Roman" w:hAnsi="Times New Roman" w:cs="Times New Roman"/>
          <w:b/>
          <w:bCs/>
          <w:kern w:val="0"/>
          <w:sz w:val="24"/>
          <w:szCs w:val="24"/>
          <w14:ligatures w14:val="none"/>
        </w:rPr>
        <w:t xml:space="preserve"> use </w:t>
      </w:r>
      <w:r>
        <w:rPr>
          <w:rFonts w:ascii="Times New Roman" w:eastAsia="Times New Roman" w:hAnsi="Times New Roman" w:cs="Times New Roman"/>
          <w:b/>
          <w:bCs/>
          <w:kern w:val="0"/>
          <w:sz w:val="24"/>
          <w:szCs w:val="24"/>
          <w14:ligatures w14:val="none"/>
        </w:rPr>
        <w:t xml:space="preserve">paid </w:t>
      </w:r>
      <w:r w:rsidRPr="00C1677B">
        <w:rPr>
          <w:rFonts w:ascii="Times New Roman" w:eastAsia="Times New Roman" w:hAnsi="Times New Roman" w:cs="Times New Roman"/>
          <w:b/>
          <w:bCs/>
          <w:kern w:val="0"/>
          <w:sz w:val="24"/>
          <w:szCs w:val="24"/>
          <w14:ligatures w14:val="none"/>
        </w:rPr>
        <w:t>sick leave for?</w:t>
      </w:r>
    </w:p>
    <w:p w14:paraId="668507BC" w14:textId="5818B7F0" w:rsidR="00720ECB" w:rsidRDefault="00720ECB" w:rsidP="00720ECB">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CB6F08">
        <w:rPr>
          <w:rFonts w:ascii="Times New Roman" w:eastAsia="Times New Roman" w:hAnsi="Times New Roman" w:cs="Times New Roman"/>
          <w:kern w:val="0"/>
          <w:sz w:val="24"/>
          <w:szCs w:val="24"/>
          <w14:ligatures w14:val="none"/>
        </w:rPr>
        <w:t>Paid sick</w:t>
      </w:r>
      <w:r>
        <w:rPr>
          <w:rFonts w:ascii="Times New Roman" w:eastAsia="Times New Roman" w:hAnsi="Times New Roman" w:cs="Times New Roman"/>
          <w:kern w:val="0"/>
          <w:sz w:val="24"/>
          <w:szCs w:val="24"/>
          <w14:ligatures w14:val="none"/>
        </w:rPr>
        <w:t xml:space="preserve"> l</w:t>
      </w:r>
      <w:r w:rsidRPr="00CB6F08">
        <w:rPr>
          <w:rFonts w:ascii="Times New Roman" w:eastAsia="Times New Roman" w:hAnsi="Times New Roman" w:cs="Times New Roman"/>
          <w:kern w:val="0"/>
          <w:sz w:val="24"/>
          <w:szCs w:val="24"/>
          <w14:ligatures w14:val="none"/>
        </w:rPr>
        <w:t>eave is available for use only on scheduled workdays</w:t>
      </w:r>
      <w:r>
        <w:rPr>
          <w:rFonts w:ascii="Times New Roman" w:eastAsia="Times New Roman" w:hAnsi="Times New Roman" w:cs="Times New Roman"/>
          <w:kern w:val="0"/>
          <w:sz w:val="24"/>
          <w:szCs w:val="24"/>
          <w14:ligatures w14:val="none"/>
        </w:rPr>
        <w:t>, and can be used for the following reasons</w:t>
      </w:r>
      <w:r w:rsidR="00CE35EE">
        <w:rPr>
          <w:rFonts w:ascii="Times New Roman" w:eastAsia="Times New Roman" w:hAnsi="Times New Roman" w:cs="Times New Roman"/>
          <w:kern w:val="0"/>
          <w:sz w:val="24"/>
          <w:szCs w:val="24"/>
          <w14:ligatures w14:val="none"/>
        </w:rPr>
        <w:t xml:space="preserve">. </w:t>
      </w:r>
    </w:p>
    <w:p w14:paraId="61C4C87D" w14:textId="2F09F4CD" w:rsidR="00720ECB" w:rsidRDefault="00720ECB" w:rsidP="00720ECB">
      <w:pPr>
        <w:spacing w:before="100" w:beforeAutospacing="1" w:after="100" w:afterAutospacing="1" w:line="240" w:lineRule="auto"/>
        <w:ind w:left="72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Self: </w:t>
      </w:r>
    </w:p>
    <w:p w14:paraId="6A373BA4" w14:textId="5134F21F" w:rsidR="00CE35EE" w:rsidRPr="00CE35EE" w:rsidRDefault="00CE35EE" w:rsidP="00CE35EE">
      <w:pPr>
        <w:pStyle w:val="ListParagraph"/>
        <w:numPr>
          <w:ilvl w:val="2"/>
          <w:numId w:val="1"/>
        </w:numPr>
        <w:spacing w:before="100" w:beforeAutospacing="1" w:after="100" w:afterAutospacing="1" w:line="240" w:lineRule="auto"/>
        <w:ind w:left="1260" w:hanging="27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Diagnosis, care, or treatment of an existing health condition; </w:t>
      </w:r>
    </w:p>
    <w:p w14:paraId="73E03551" w14:textId="59A7B879" w:rsidR="00CE35EE" w:rsidRPr="002A6C09" w:rsidRDefault="00CE35EE" w:rsidP="00CE35EE">
      <w:pPr>
        <w:pStyle w:val="ListParagraph"/>
        <w:numPr>
          <w:ilvl w:val="2"/>
          <w:numId w:val="1"/>
        </w:numPr>
        <w:spacing w:before="100" w:beforeAutospacing="1" w:after="100" w:afterAutospacing="1" w:line="240" w:lineRule="auto"/>
        <w:ind w:left="1260" w:hanging="27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Preventive care</w:t>
      </w:r>
      <w:r w:rsidR="002A6C09">
        <w:rPr>
          <w:rFonts w:ascii="Times New Roman" w:eastAsia="Times New Roman" w:hAnsi="Times New Roman" w:cs="Times New Roman"/>
          <w:kern w:val="0"/>
          <w:sz w:val="24"/>
          <w:szCs w:val="24"/>
          <w14:ligatures w14:val="none"/>
        </w:rPr>
        <w:t xml:space="preserve">; </w:t>
      </w:r>
    </w:p>
    <w:p w14:paraId="12D095C3" w14:textId="25BF469C" w:rsidR="002A6C09" w:rsidRPr="002A6C09" w:rsidRDefault="002A6C09" w:rsidP="00CE35EE">
      <w:pPr>
        <w:pStyle w:val="ListParagraph"/>
        <w:numPr>
          <w:ilvl w:val="2"/>
          <w:numId w:val="1"/>
        </w:numPr>
        <w:spacing w:before="100" w:beforeAutospacing="1" w:after="100" w:afterAutospacing="1" w:line="240" w:lineRule="auto"/>
        <w:ind w:left="1260" w:hanging="27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Childbearing and childrearing; </w:t>
      </w:r>
    </w:p>
    <w:p w14:paraId="6AA7C7EF" w14:textId="58322EAE" w:rsidR="002A6C09" w:rsidRPr="002A6C09" w:rsidRDefault="002A6C09" w:rsidP="00CE35EE">
      <w:pPr>
        <w:pStyle w:val="ListParagraph"/>
        <w:numPr>
          <w:ilvl w:val="2"/>
          <w:numId w:val="1"/>
        </w:numPr>
        <w:spacing w:before="100" w:beforeAutospacing="1" w:after="100" w:afterAutospacing="1" w:line="240" w:lineRule="auto"/>
        <w:ind w:left="1260" w:hanging="27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Disability; </w:t>
      </w:r>
    </w:p>
    <w:p w14:paraId="5CF678CE" w14:textId="18DDE3C7" w:rsidR="002A6C09" w:rsidRPr="00BE2DA0" w:rsidRDefault="002A6C09" w:rsidP="00CE35EE">
      <w:pPr>
        <w:pStyle w:val="ListParagraph"/>
        <w:numPr>
          <w:ilvl w:val="2"/>
          <w:numId w:val="1"/>
        </w:numPr>
        <w:spacing w:before="100" w:beforeAutospacing="1" w:after="100" w:afterAutospacing="1" w:line="240" w:lineRule="auto"/>
        <w:ind w:left="1260" w:hanging="27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For the purposes outlined in APM 710-20-g if an academic appointee is a victim of domestic violence, sexual assault, or stalking, or for the purposes specified in APM 758. </w:t>
      </w:r>
    </w:p>
    <w:p w14:paraId="4A848D3E" w14:textId="13EA7E72" w:rsidR="00BE2DA0" w:rsidRPr="004E5736" w:rsidRDefault="00BE2DA0" w:rsidP="00CE35EE">
      <w:pPr>
        <w:pStyle w:val="ListParagraph"/>
        <w:numPr>
          <w:ilvl w:val="2"/>
          <w:numId w:val="1"/>
        </w:numPr>
        <w:spacing w:before="100" w:beforeAutospacing="1" w:after="100" w:afterAutospacing="1" w:line="240" w:lineRule="auto"/>
        <w:ind w:left="1260" w:hanging="27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During family and medical leave to which the appointee is entitled under AP</w:t>
      </w:r>
      <w:r w:rsidR="00555BFC">
        <w:rPr>
          <w:rFonts w:ascii="Times New Roman" w:eastAsia="Times New Roman" w:hAnsi="Times New Roman" w:cs="Times New Roman"/>
          <w:kern w:val="0"/>
          <w:sz w:val="24"/>
          <w:szCs w:val="24"/>
          <w14:ligatures w14:val="none"/>
        </w:rPr>
        <w:t xml:space="preserve">M </w:t>
      </w:r>
      <w:r>
        <w:rPr>
          <w:rFonts w:ascii="Times New Roman" w:eastAsia="Times New Roman" w:hAnsi="Times New Roman" w:cs="Times New Roman"/>
          <w:kern w:val="0"/>
          <w:sz w:val="24"/>
          <w:szCs w:val="24"/>
          <w14:ligatures w14:val="none"/>
        </w:rPr>
        <w:t xml:space="preserve">715 when the appointee is taking family and medical leave </w:t>
      </w:r>
      <w:r w:rsidR="00555BFC">
        <w:rPr>
          <w:rFonts w:ascii="Times New Roman" w:eastAsia="Times New Roman" w:hAnsi="Times New Roman" w:cs="Times New Roman"/>
          <w:kern w:val="0"/>
          <w:sz w:val="24"/>
          <w:szCs w:val="24"/>
          <w14:ligatures w14:val="none"/>
        </w:rPr>
        <w:t xml:space="preserve">for any covered reason other than qualifying exigency leave. </w:t>
      </w:r>
    </w:p>
    <w:p w14:paraId="70FC8254" w14:textId="70ED22E2" w:rsidR="004E5736" w:rsidRDefault="004E5736" w:rsidP="00F80089">
      <w:pPr>
        <w:spacing w:before="100" w:beforeAutospacing="1" w:after="100" w:afterAutospacing="1" w:line="240" w:lineRule="auto"/>
        <w:ind w:left="72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Family Member</w:t>
      </w:r>
      <w:r w:rsidR="00F80089">
        <w:rPr>
          <w:rFonts w:ascii="Times New Roman" w:eastAsia="Times New Roman" w:hAnsi="Times New Roman" w:cs="Times New Roman"/>
          <w:b/>
          <w:bCs/>
          <w:kern w:val="0"/>
          <w:sz w:val="24"/>
          <w:szCs w:val="24"/>
          <w14:ligatures w14:val="none"/>
        </w:rPr>
        <w:t xml:space="preserve"> (child, parent, spouse, domestic partner, sibling, grandparent, grandchild, or designated person)</w:t>
      </w:r>
      <w:r>
        <w:rPr>
          <w:rFonts w:ascii="Times New Roman" w:eastAsia="Times New Roman" w:hAnsi="Times New Roman" w:cs="Times New Roman"/>
          <w:b/>
          <w:bCs/>
          <w:kern w:val="0"/>
          <w:sz w:val="24"/>
          <w:szCs w:val="24"/>
          <w14:ligatures w14:val="none"/>
        </w:rPr>
        <w:t>:</w:t>
      </w:r>
    </w:p>
    <w:p w14:paraId="3AA62EB1" w14:textId="118B5AFE" w:rsidR="007C6E18" w:rsidRPr="00EC285B" w:rsidRDefault="00C36652" w:rsidP="007C6E18">
      <w:pPr>
        <w:pStyle w:val="ListParagraph"/>
        <w:numPr>
          <w:ilvl w:val="2"/>
          <w:numId w:val="1"/>
        </w:numPr>
        <w:spacing w:before="100" w:beforeAutospacing="1" w:after="100" w:afterAutospacing="1" w:line="240" w:lineRule="auto"/>
        <w:ind w:left="1260" w:hanging="27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Diagnosis, care, </w:t>
      </w:r>
      <w:r w:rsidR="00F80089">
        <w:rPr>
          <w:rFonts w:ascii="Times New Roman" w:eastAsia="Times New Roman" w:hAnsi="Times New Roman" w:cs="Times New Roman"/>
          <w:kern w:val="0"/>
          <w:sz w:val="24"/>
          <w:szCs w:val="24"/>
          <w14:ligatures w14:val="none"/>
        </w:rPr>
        <w:t>or treatment of an existing health condition</w:t>
      </w:r>
      <w:r w:rsidR="00EC285B">
        <w:rPr>
          <w:rFonts w:ascii="Times New Roman" w:eastAsia="Times New Roman" w:hAnsi="Times New Roman" w:cs="Times New Roman"/>
          <w:kern w:val="0"/>
          <w:sz w:val="24"/>
          <w:szCs w:val="24"/>
          <w14:ligatures w14:val="none"/>
        </w:rPr>
        <w:t xml:space="preserve">; </w:t>
      </w:r>
    </w:p>
    <w:p w14:paraId="537C3784" w14:textId="17C388CA" w:rsidR="00EC285B" w:rsidRPr="007C6E18" w:rsidRDefault="00EC285B" w:rsidP="007C6E18">
      <w:pPr>
        <w:pStyle w:val="ListParagraph"/>
        <w:numPr>
          <w:ilvl w:val="2"/>
          <w:numId w:val="1"/>
        </w:numPr>
        <w:spacing w:before="100" w:beforeAutospacing="1" w:after="100" w:afterAutospacing="1" w:line="240" w:lineRule="auto"/>
        <w:ind w:left="1260" w:hanging="27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Preventive care; </w:t>
      </w:r>
    </w:p>
    <w:p w14:paraId="4493552A" w14:textId="77777777" w:rsidR="00893B40" w:rsidRDefault="00893B40" w:rsidP="00720ECB">
      <w:pPr>
        <w:spacing w:before="100" w:beforeAutospacing="1" w:after="100" w:afterAutospacing="1" w:line="240" w:lineRule="auto"/>
        <w:ind w:left="72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Workers Compensation: </w:t>
      </w:r>
    </w:p>
    <w:p w14:paraId="4E4C1AB9" w14:textId="7812C149" w:rsidR="001D6FAC" w:rsidRDefault="00720ECB" w:rsidP="00723FCF">
      <w:pPr>
        <w:pStyle w:val="ListParagraph"/>
        <w:numPr>
          <w:ilvl w:val="2"/>
          <w:numId w:val="1"/>
        </w:numPr>
        <w:spacing w:before="100" w:beforeAutospacing="1" w:after="100" w:afterAutospacing="1" w:line="240" w:lineRule="auto"/>
        <w:ind w:left="1260" w:hanging="270"/>
        <w:rPr>
          <w:rFonts w:ascii="Times New Roman" w:eastAsia="Times New Roman" w:hAnsi="Times New Roman" w:cs="Times New Roman"/>
          <w:kern w:val="0"/>
          <w:sz w:val="24"/>
          <w:szCs w:val="24"/>
          <w14:ligatures w14:val="none"/>
        </w:rPr>
      </w:pPr>
      <w:r w:rsidRPr="00893B40">
        <w:rPr>
          <w:rFonts w:ascii="Times New Roman" w:eastAsia="Times New Roman" w:hAnsi="Times New Roman" w:cs="Times New Roman"/>
          <w:kern w:val="0"/>
          <w:sz w:val="24"/>
          <w:szCs w:val="24"/>
          <w14:ligatures w14:val="none"/>
        </w:rPr>
        <w:t xml:space="preserve">While receiving injury or illness compensation under the Workers’ Compensation Act, an absent appointee may also use their paid sick leave bank when appointed in a title in which a paid sick leave bank is provided or accrued paid sick leave when appointed in a title in which paid sick leave accrues to supplement workers’ compensation payments provided the total of the paid sick leave pay and workers’ compensation benefit does not exceed the appointee’s University of California Retirement Plan (UCRP) covered compensation for the period. </w:t>
      </w:r>
    </w:p>
    <w:p w14:paraId="1C52BF2B" w14:textId="77777777" w:rsidR="00723FCF" w:rsidRPr="00723FCF" w:rsidRDefault="00723FCF" w:rsidP="00723FCF">
      <w:pPr>
        <w:pStyle w:val="ListParagraph"/>
        <w:spacing w:before="100" w:beforeAutospacing="1" w:after="100" w:afterAutospacing="1" w:line="240" w:lineRule="auto"/>
        <w:ind w:left="1260"/>
        <w:rPr>
          <w:rFonts w:ascii="Times New Roman" w:eastAsia="Times New Roman" w:hAnsi="Times New Roman" w:cs="Times New Roman"/>
          <w:kern w:val="0"/>
          <w:sz w:val="24"/>
          <w:szCs w:val="24"/>
          <w14:ligatures w14:val="none"/>
        </w:rPr>
      </w:pPr>
    </w:p>
    <w:p w14:paraId="6616F279" w14:textId="04AAB559" w:rsidR="00B11AD4" w:rsidRPr="00C77869" w:rsidRDefault="00B11AD4" w:rsidP="00C77869">
      <w:pPr>
        <w:pStyle w:val="ListParagraph"/>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C77869">
        <w:rPr>
          <w:rFonts w:ascii="Times New Roman" w:eastAsia="Times New Roman" w:hAnsi="Times New Roman" w:cs="Times New Roman"/>
          <w:b/>
          <w:bCs/>
          <w:kern w:val="0"/>
          <w:sz w:val="24"/>
          <w:szCs w:val="24"/>
          <w14:ligatures w14:val="none"/>
        </w:rPr>
        <w:t>Are recalled academic appointees eligible for paid sick leave?</w:t>
      </w:r>
    </w:p>
    <w:p w14:paraId="1961075E" w14:textId="5D2F9687" w:rsidR="00B11AD4" w:rsidRDefault="00B11AD4" w:rsidP="00B11AD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Recalled academic appointees are not eligible for paid medical leave, a paid sick leave bank, or accrual of paid sick leave</w:t>
      </w:r>
      <w:r w:rsidR="0028437A">
        <w:rPr>
          <w:rFonts w:ascii="Times New Roman" w:eastAsia="Times New Roman" w:hAnsi="Times New Roman" w:cs="Times New Roman"/>
          <w:kern w:val="0"/>
          <w:sz w:val="24"/>
          <w:szCs w:val="24"/>
          <w14:ligatures w14:val="none"/>
        </w:rPr>
        <w:t xml:space="preserve">, regardless of comp plan membership. </w:t>
      </w:r>
    </w:p>
    <w:p w14:paraId="3A645AD8" w14:textId="308B186C" w:rsidR="00B11AD4" w:rsidRPr="00D60515" w:rsidRDefault="00AB4C06" w:rsidP="00B11AD4">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What happens to unused sick leave at the end of a calendar year? </w:t>
      </w:r>
    </w:p>
    <w:p w14:paraId="6B83C649" w14:textId="32F7F095" w:rsidR="00736466" w:rsidRDefault="00B11AD4" w:rsidP="00736466">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B4C06">
        <w:rPr>
          <w:rFonts w:ascii="Times New Roman" w:eastAsia="Times New Roman" w:hAnsi="Times New Roman" w:cs="Times New Roman"/>
          <w:kern w:val="0"/>
          <w:sz w:val="24"/>
          <w:szCs w:val="24"/>
          <w14:ligatures w14:val="none"/>
        </w:rPr>
        <w:t>Unused days in the paid sick leave bank do not carry over.</w:t>
      </w:r>
      <w:r w:rsidRPr="002F6EDF">
        <w:rPr>
          <w:rFonts w:ascii="Times New Roman" w:eastAsia="Times New Roman" w:hAnsi="Times New Roman" w:cs="Times New Roman"/>
          <w:kern w:val="0"/>
          <w:sz w:val="24"/>
          <w:szCs w:val="24"/>
          <w14:ligatures w14:val="none"/>
        </w:rPr>
        <w:t xml:space="preserve"> The maximum number of days </w:t>
      </w:r>
      <w:r w:rsidR="00A73BFC">
        <w:rPr>
          <w:rFonts w:ascii="Times New Roman" w:eastAsia="Times New Roman" w:hAnsi="Times New Roman" w:cs="Times New Roman"/>
          <w:kern w:val="0"/>
          <w:sz w:val="24"/>
          <w:szCs w:val="24"/>
          <w14:ligatures w14:val="none"/>
        </w:rPr>
        <w:t>a faculty member</w:t>
      </w:r>
      <w:r w:rsidRPr="002F6EDF">
        <w:rPr>
          <w:rFonts w:ascii="Times New Roman" w:eastAsia="Times New Roman" w:hAnsi="Times New Roman" w:cs="Times New Roman"/>
          <w:kern w:val="0"/>
          <w:sz w:val="24"/>
          <w:szCs w:val="24"/>
          <w14:ligatures w14:val="none"/>
        </w:rPr>
        <w:t xml:space="preserve"> can have in a paid sick leave bank at any time is six (6) days. Days left in a paid sick leave bank expire on December 31 of each year (or the last day of the appointment if the appointment ends before December 31).  A new bank of paid sick leave is available on January 1 of each year</w:t>
      </w:r>
      <w:r w:rsidR="0089392C">
        <w:rPr>
          <w:rFonts w:ascii="Times New Roman" w:eastAsia="Times New Roman" w:hAnsi="Times New Roman" w:cs="Times New Roman"/>
          <w:kern w:val="0"/>
          <w:sz w:val="24"/>
          <w:szCs w:val="24"/>
          <w14:ligatures w14:val="none"/>
        </w:rPr>
        <w:t xml:space="preserve">. </w:t>
      </w:r>
    </w:p>
    <w:p w14:paraId="4E385F26" w14:textId="0647B5C0" w:rsidR="00736466" w:rsidRDefault="00736466" w:rsidP="00736466">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There is no change to the </w:t>
      </w:r>
      <w:r w:rsidR="001D4EC2">
        <w:rPr>
          <w:rFonts w:ascii="Times New Roman" w:eastAsia="Times New Roman" w:hAnsi="Times New Roman" w:cs="Times New Roman"/>
          <w:kern w:val="0"/>
          <w:sz w:val="24"/>
          <w:szCs w:val="24"/>
          <w14:ligatures w14:val="none"/>
        </w:rPr>
        <w:t xml:space="preserve">disposition of unused sick leave accruals. </w:t>
      </w:r>
    </w:p>
    <w:p w14:paraId="2DDDE38E" w14:textId="77777777" w:rsidR="00B11AD4" w:rsidRPr="00ED432D" w:rsidRDefault="00B11AD4" w:rsidP="00B11AD4">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AD58E8">
        <w:rPr>
          <w:rFonts w:ascii="Times New Roman" w:eastAsia="Times New Roman" w:hAnsi="Times New Roman" w:cs="Times New Roman"/>
          <w:b/>
          <w:bCs/>
          <w:kern w:val="0"/>
          <w:sz w:val="24"/>
          <w:szCs w:val="24"/>
          <w14:ligatures w14:val="none"/>
        </w:rPr>
        <w:t>Does the revision to APM - 710 change the amount</w:t>
      </w:r>
      <w:r w:rsidRPr="00ED432D">
        <w:rPr>
          <w:rFonts w:ascii="Times New Roman" w:eastAsia="Times New Roman" w:hAnsi="Times New Roman" w:cs="Times New Roman"/>
          <w:b/>
          <w:bCs/>
          <w:kern w:val="0"/>
          <w:sz w:val="24"/>
          <w:szCs w:val="24"/>
          <w14:ligatures w14:val="none"/>
        </w:rPr>
        <w:t xml:space="preserve"> of accrued paid sick leave </w:t>
      </w:r>
      <w:r>
        <w:rPr>
          <w:rFonts w:ascii="Times New Roman" w:eastAsia="Times New Roman" w:hAnsi="Times New Roman" w:cs="Times New Roman"/>
          <w:b/>
          <w:bCs/>
          <w:kern w:val="0"/>
          <w:sz w:val="24"/>
          <w:szCs w:val="24"/>
          <w14:ligatures w14:val="none"/>
        </w:rPr>
        <w:t>an academic appointee</w:t>
      </w:r>
      <w:r w:rsidRPr="00ED432D">
        <w:rPr>
          <w:rFonts w:ascii="Times New Roman" w:eastAsia="Times New Roman" w:hAnsi="Times New Roman" w:cs="Times New Roman"/>
          <w:b/>
          <w:bCs/>
          <w:kern w:val="0"/>
          <w:sz w:val="24"/>
          <w:szCs w:val="24"/>
          <w14:ligatures w14:val="none"/>
        </w:rPr>
        <w:t xml:space="preserve"> can accrue?</w:t>
      </w:r>
    </w:p>
    <w:p w14:paraId="346F98F3" w14:textId="77777777" w:rsidR="00B11AD4" w:rsidRPr="00ED432D" w:rsidRDefault="00B11AD4" w:rsidP="00B11AD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ED432D">
        <w:rPr>
          <w:rFonts w:ascii="Times New Roman" w:eastAsia="Times New Roman" w:hAnsi="Times New Roman" w:cs="Times New Roman"/>
          <w:kern w:val="0"/>
          <w:sz w:val="24"/>
          <w:szCs w:val="24"/>
          <w14:ligatures w14:val="none"/>
        </w:rPr>
        <w:lastRenderedPageBreak/>
        <w:t xml:space="preserve">No, there is no </w:t>
      </w:r>
      <w:r>
        <w:rPr>
          <w:rFonts w:ascii="Times New Roman" w:eastAsia="Times New Roman" w:hAnsi="Times New Roman" w:cs="Times New Roman"/>
          <w:kern w:val="0"/>
          <w:sz w:val="24"/>
          <w:szCs w:val="24"/>
          <w14:ligatures w14:val="none"/>
        </w:rPr>
        <w:t xml:space="preserve">change to the </w:t>
      </w:r>
      <w:r w:rsidRPr="00ED432D">
        <w:rPr>
          <w:rFonts w:ascii="Times New Roman" w:eastAsia="Times New Roman" w:hAnsi="Times New Roman" w:cs="Times New Roman"/>
          <w:kern w:val="0"/>
          <w:sz w:val="24"/>
          <w:szCs w:val="24"/>
          <w14:ligatures w14:val="none"/>
        </w:rPr>
        <w:t>maximum limit on the amount of accrued paid sick leave that can be accrued.</w:t>
      </w:r>
    </w:p>
    <w:p w14:paraId="5E5D7C3B" w14:textId="77777777" w:rsidR="00B11AD4" w:rsidRDefault="00B11AD4" w:rsidP="00B11AD4">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Can an academic appointee use paid sick leave for </w:t>
      </w:r>
      <w:r w:rsidRPr="00E145BC">
        <w:rPr>
          <w:rFonts w:ascii="Times New Roman" w:eastAsia="Times New Roman" w:hAnsi="Times New Roman" w:cs="Times New Roman"/>
          <w:b/>
          <w:bCs/>
          <w:kern w:val="0"/>
          <w:sz w:val="24"/>
          <w:szCs w:val="24"/>
          <w14:ligatures w14:val="none"/>
        </w:rPr>
        <w:t>a mental health issue even if they are not under the care of a physician?</w:t>
      </w:r>
    </w:p>
    <w:p w14:paraId="4373DC98" w14:textId="77777777" w:rsidR="00B11AD4" w:rsidRPr="00326CE7" w:rsidRDefault="00B11AD4" w:rsidP="00B11AD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Yes.</w:t>
      </w:r>
    </w:p>
    <w:p w14:paraId="4EE2820B" w14:textId="77777777" w:rsidR="00B11AD4" w:rsidRPr="00B5687E" w:rsidRDefault="00B11AD4" w:rsidP="00B11AD4">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5687E">
        <w:rPr>
          <w:rFonts w:ascii="Times New Roman" w:eastAsia="Times New Roman" w:hAnsi="Times New Roman" w:cs="Times New Roman"/>
          <w:b/>
          <w:bCs/>
          <w:kern w:val="0"/>
          <w:sz w:val="24"/>
          <w:szCs w:val="24"/>
          <w14:ligatures w14:val="none"/>
        </w:rPr>
        <w:t>Does an academic appointee have to notify the University before taking paid sick leave?</w:t>
      </w:r>
    </w:p>
    <w:p w14:paraId="62A3BD21" w14:textId="77777777" w:rsidR="00B11AD4" w:rsidRPr="00D60515" w:rsidRDefault="00B11AD4" w:rsidP="00B11AD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60515">
        <w:rPr>
          <w:rFonts w:ascii="Times New Roman" w:eastAsia="Times New Roman" w:hAnsi="Times New Roman" w:cs="Times New Roman"/>
          <w:kern w:val="0"/>
          <w:sz w:val="24"/>
          <w:szCs w:val="24"/>
          <w14:ligatures w14:val="none"/>
        </w:rPr>
        <w:t xml:space="preserve">If the need to take paid sick leave is foreseeable, an academic appointee must provide reasonable advance notification of the need to use paid sick leave to their supervisor, department chair, or equivalent academic unit head, either orally or in writing, including the expected length of the leave and whether the appointee is designating the paid sick leave as protected. </w:t>
      </w:r>
    </w:p>
    <w:p w14:paraId="3E9B92B9" w14:textId="6ABF4C3B" w:rsidR="00B11AD4" w:rsidRDefault="00B11AD4" w:rsidP="00B11AD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60515">
        <w:rPr>
          <w:rFonts w:ascii="Times New Roman" w:eastAsia="Times New Roman" w:hAnsi="Times New Roman" w:cs="Times New Roman"/>
          <w:kern w:val="0"/>
          <w:sz w:val="24"/>
          <w:szCs w:val="24"/>
          <w14:ligatures w14:val="none"/>
        </w:rPr>
        <w:t xml:space="preserve">If the need to take paid sick leave is unforeseen, an academic appointee </w:t>
      </w:r>
      <w:r w:rsidR="00D32AFB">
        <w:rPr>
          <w:rFonts w:ascii="Times New Roman" w:eastAsia="Times New Roman" w:hAnsi="Times New Roman" w:cs="Times New Roman"/>
          <w:kern w:val="0"/>
          <w:sz w:val="24"/>
          <w:szCs w:val="24"/>
          <w14:ligatures w14:val="none"/>
        </w:rPr>
        <w:t xml:space="preserve">must follow their department process for arranging absences. This </w:t>
      </w:r>
      <w:r w:rsidR="00C15C00">
        <w:rPr>
          <w:rFonts w:ascii="Times New Roman" w:eastAsia="Times New Roman" w:hAnsi="Times New Roman" w:cs="Times New Roman"/>
          <w:kern w:val="0"/>
          <w:sz w:val="24"/>
          <w:szCs w:val="24"/>
          <w14:ligatures w14:val="none"/>
        </w:rPr>
        <w:t xml:space="preserve">would include </w:t>
      </w:r>
      <w:r w:rsidRPr="00D60515">
        <w:rPr>
          <w:rFonts w:ascii="Times New Roman" w:eastAsia="Times New Roman" w:hAnsi="Times New Roman" w:cs="Times New Roman"/>
          <w:kern w:val="0"/>
          <w:sz w:val="24"/>
          <w:szCs w:val="24"/>
          <w14:ligatures w14:val="none"/>
        </w:rPr>
        <w:t>inform</w:t>
      </w:r>
      <w:r w:rsidR="00C15C00">
        <w:rPr>
          <w:rFonts w:ascii="Times New Roman" w:eastAsia="Times New Roman" w:hAnsi="Times New Roman" w:cs="Times New Roman"/>
          <w:kern w:val="0"/>
          <w:sz w:val="24"/>
          <w:szCs w:val="24"/>
          <w14:ligatures w14:val="none"/>
        </w:rPr>
        <w:t>ing</w:t>
      </w:r>
      <w:r w:rsidRPr="00D60515">
        <w:rPr>
          <w:rFonts w:ascii="Times New Roman" w:eastAsia="Times New Roman" w:hAnsi="Times New Roman" w:cs="Times New Roman"/>
          <w:kern w:val="0"/>
          <w:sz w:val="24"/>
          <w:szCs w:val="24"/>
          <w14:ligatures w14:val="none"/>
        </w:rPr>
        <w:t xml:space="preserve"> their supervisor, department chair, or equivalent academic unit head, as soon as practicable either orally or in writing and include whether the appointee is designating the paid sick leave as protected. When appropriate</w:t>
      </w:r>
      <w:r w:rsidR="00B5687E">
        <w:rPr>
          <w:rFonts w:ascii="Times New Roman" w:eastAsia="Times New Roman" w:hAnsi="Times New Roman" w:cs="Times New Roman"/>
          <w:kern w:val="0"/>
          <w:sz w:val="24"/>
          <w:szCs w:val="24"/>
          <w14:ligatures w14:val="none"/>
        </w:rPr>
        <w:t xml:space="preserve"> (such as when a leave is FML designated or when an academic appointee designates the use of sick leave as protected)</w:t>
      </w:r>
      <w:r w:rsidRPr="00D60515">
        <w:rPr>
          <w:rFonts w:ascii="Times New Roman" w:eastAsia="Times New Roman" w:hAnsi="Times New Roman" w:cs="Times New Roman"/>
          <w:kern w:val="0"/>
          <w:sz w:val="24"/>
          <w:szCs w:val="24"/>
          <w14:ligatures w14:val="none"/>
        </w:rPr>
        <w:t>, the academic appointee may be required to provide documentation supporting the need for paid sick leave.</w:t>
      </w:r>
    </w:p>
    <w:p w14:paraId="79488E39" w14:textId="18268F04" w:rsidR="006D280D" w:rsidRDefault="006D280D" w:rsidP="006D280D">
      <w:pPr>
        <w:pStyle w:val="ListParagraph"/>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How </w:t>
      </w:r>
      <w:r w:rsidR="00492688">
        <w:rPr>
          <w:rFonts w:ascii="Times New Roman" w:eastAsia="Times New Roman" w:hAnsi="Times New Roman" w:cs="Times New Roman"/>
          <w:b/>
          <w:bCs/>
          <w:kern w:val="0"/>
          <w:sz w:val="24"/>
          <w:szCs w:val="24"/>
          <w14:ligatures w14:val="none"/>
        </w:rPr>
        <w:t>do academic appointees</w:t>
      </w:r>
      <w:r>
        <w:rPr>
          <w:rFonts w:ascii="Times New Roman" w:eastAsia="Times New Roman" w:hAnsi="Times New Roman" w:cs="Times New Roman"/>
          <w:b/>
          <w:bCs/>
          <w:kern w:val="0"/>
          <w:sz w:val="24"/>
          <w:szCs w:val="24"/>
          <w14:ligatures w14:val="none"/>
        </w:rPr>
        <w:t xml:space="preserve"> report the use of </w:t>
      </w:r>
      <w:r w:rsidR="00492688">
        <w:rPr>
          <w:rFonts w:ascii="Times New Roman" w:eastAsia="Times New Roman" w:hAnsi="Times New Roman" w:cs="Times New Roman"/>
          <w:b/>
          <w:bCs/>
          <w:kern w:val="0"/>
          <w:sz w:val="24"/>
          <w:szCs w:val="24"/>
          <w14:ligatures w14:val="none"/>
        </w:rPr>
        <w:t xml:space="preserve">sick leave? </w:t>
      </w:r>
      <w:r>
        <w:rPr>
          <w:rFonts w:ascii="Times New Roman" w:eastAsia="Times New Roman" w:hAnsi="Times New Roman" w:cs="Times New Roman"/>
          <w:b/>
          <w:bCs/>
          <w:kern w:val="0"/>
          <w:sz w:val="24"/>
          <w:szCs w:val="24"/>
          <w14:ligatures w14:val="none"/>
        </w:rPr>
        <w:t xml:space="preserve"> </w:t>
      </w:r>
    </w:p>
    <w:p w14:paraId="15AEB5CA" w14:textId="316EC74B" w:rsidR="006D280D" w:rsidRDefault="00492688" w:rsidP="006D280D">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All academic appointees will need to report their use of accrued paid sick leave or the new paid sick leave bank in the campus’s time and attendance system (currently HBS). </w:t>
      </w:r>
    </w:p>
    <w:p w14:paraId="173A83F6" w14:textId="77777777" w:rsidR="009050E0" w:rsidRDefault="00E15FDA" w:rsidP="00382501">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C13C44">
        <w:rPr>
          <w:rFonts w:ascii="Times New Roman" w:eastAsia="Times New Roman" w:hAnsi="Times New Roman" w:cs="Times New Roman"/>
          <w:b/>
          <w:bCs/>
          <w:kern w:val="0"/>
          <w:sz w:val="24"/>
          <w:szCs w:val="24"/>
          <w14:ligatures w14:val="none"/>
        </w:rPr>
        <w:t>Non-exempt academic appointees</w:t>
      </w:r>
      <w:r w:rsidRPr="00C1677B">
        <w:rPr>
          <w:rFonts w:ascii="Times New Roman" w:eastAsia="Times New Roman" w:hAnsi="Times New Roman" w:cs="Times New Roman"/>
          <w:kern w:val="0"/>
          <w:sz w:val="24"/>
          <w:szCs w:val="24"/>
          <w14:ligatures w14:val="none"/>
        </w:rPr>
        <w:t xml:space="preserve"> may decide how much paid sick leave </w:t>
      </w:r>
      <w:r>
        <w:rPr>
          <w:rFonts w:ascii="Times New Roman" w:eastAsia="Times New Roman" w:hAnsi="Times New Roman" w:cs="Times New Roman"/>
          <w:kern w:val="0"/>
          <w:sz w:val="24"/>
          <w:szCs w:val="24"/>
          <w14:ligatures w14:val="none"/>
        </w:rPr>
        <w:t>they want</w:t>
      </w:r>
      <w:r w:rsidRPr="00C1677B">
        <w:rPr>
          <w:rFonts w:ascii="Times New Roman" w:eastAsia="Times New Roman" w:hAnsi="Times New Roman" w:cs="Times New Roman"/>
          <w:kern w:val="0"/>
          <w:sz w:val="24"/>
          <w:szCs w:val="24"/>
          <w14:ligatures w14:val="none"/>
        </w:rPr>
        <w:t xml:space="preserve"> to use (for example, whether </w:t>
      </w:r>
      <w:r>
        <w:rPr>
          <w:rFonts w:ascii="Times New Roman" w:eastAsia="Times New Roman" w:hAnsi="Times New Roman" w:cs="Times New Roman"/>
          <w:kern w:val="0"/>
          <w:sz w:val="24"/>
          <w:szCs w:val="24"/>
          <w14:ligatures w14:val="none"/>
        </w:rPr>
        <w:t>they</w:t>
      </w:r>
      <w:r w:rsidRPr="00C1677B">
        <w:rPr>
          <w:rFonts w:ascii="Times New Roman" w:eastAsia="Times New Roman" w:hAnsi="Times New Roman" w:cs="Times New Roman"/>
          <w:kern w:val="0"/>
          <w:sz w:val="24"/>
          <w:szCs w:val="24"/>
          <w14:ligatures w14:val="none"/>
        </w:rPr>
        <w:t xml:space="preserve"> want to take an entire day, or only part of a day).</w:t>
      </w:r>
      <w:r>
        <w:rPr>
          <w:rFonts w:ascii="Times New Roman" w:eastAsia="Times New Roman" w:hAnsi="Times New Roman" w:cs="Times New Roman"/>
          <w:kern w:val="0"/>
          <w:sz w:val="24"/>
          <w:szCs w:val="24"/>
          <w14:ligatures w14:val="none"/>
        </w:rPr>
        <w:t xml:space="preserve"> </w:t>
      </w:r>
      <w:r w:rsidR="00F560FD">
        <w:rPr>
          <w:rFonts w:ascii="Times New Roman" w:eastAsia="Times New Roman" w:hAnsi="Times New Roman" w:cs="Times New Roman"/>
          <w:kern w:val="0"/>
          <w:sz w:val="24"/>
          <w:szCs w:val="24"/>
          <w14:ligatures w14:val="none"/>
        </w:rPr>
        <w:t xml:space="preserve">Leave use will be recorded to the nearest quarter hour. </w:t>
      </w:r>
    </w:p>
    <w:p w14:paraId="6D01FD27" w14:textId="4C5C7167" w:rsidR="00E15FDA" w:rsidRPr="006D280D" w:rsidRDefault="009050E0" w:rsidP="00382501">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Exempt academic </w:t>
      </w:r>
      <w:r w:rsidRPr="009050E0">
        <w:rPr>
          <w:rFonts w:ascii="Times New Roman" w:eastAsia="Times New Roman" w:hAnsi="Times New Roman" w:cs="Times New Roman"/>
          <w:b/>
          <w:bCs/>
          <w:kern w:val="0"/>
          <w:sz w:val="24"/>
          <w:szCs w:val="24"/>
          <w14:ligatures w14:val="none"/>
        </w:rPr>
        <w:t>employees</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will record leave in full-day increments, or in increments not less than the </w:t>
      </w:r>
      <w:r w:rsidR="00C60301">
        <w:rPr>
          <w:rFonts w:ascii="Times New Roman" w:eastAsia="Times New Roman" w:hAnsi="Times New Roman" w:cs="Times New Roman"/>
          <w:kern w:val="0"/>
          <w:sz w:val="24"/>
          <w:szCs w:val="24"/>
          <w14:ligatures w14:val="none"/>
        </w:rPr>
        <w:t xml:space="preserve">portion of the day the academic appointee is scheduled to work. </w:t>
      </w:r>
      <w:r w:rsidR="00E15FDA" w:rsidRPr="00DB3A98">
        <w:rPr>
          <w:rFonts w:ascii="Times New Roman" w:eastAsia="Times New Roman" w:hAnsi="Times New Roman" w:cs="Times New Roman"/>
          <w:kern w:val="0"/>
          <w:sz w:val="24"/>
          <w:szCs w:val="24"/>
          <w14:ligatures w14:val="none"/>
        </w:rPr>
        <w:t>The foregoing does not apply when an academic</w:t>
      </w:r>
      <w:r w:rsidR="00E15FDA">
        <w:rPr>
          <w:rFonts w:ascii="Times New Roman" w:eastAsia="Times New Roman" w:hAnsi="Times New Roman" w:cs="Times New Roman"/>
          <w:kern w:val="0"/>
          <w:sz w:val="24"/>
          <w:szCs w:val="24"/>
          <w14:ligatures w14:val="none"/>
        </w:rPr>
        <w:t xml:space="preserve"> </w:t>
      </w:r>
      <w:r w:rsidR="00E15FDA" w:rsidRPr="00DB3A98">
        <w:rPr>
          <w:rFonts w:ascii="Times New Roman" w:eastAsia="Times New Roman" w:hAnsi="Times New Roman" w:cs="Times New Roman"/>
          <w:kern w:val="0"/>
          <w:sz w:val="24"/>
          <w:szCs w:val="24"/>
          <w14:ligatures w14:val="none"/>
        </w:rPr>
        <w:t>appointee is taking family and medical leave on an intermittent or reduced schedule basis. (See APM -</w:t>
      </w:r>
      <w:r w:rsidR="00E15FDA">
        <w:rPr>
          <w:rFonts w:ascii="Times New Roman" w:eastAsia="Times New Roman" w:hAnsi="Times New Roman" w:cs="Times New Roman"/>
          <w:kern w:val="0"/>
          <w:sz w:val="24"/>
          <w:szCs w:val="24"/>
          <w14:ligatures w14:val="none"/>
        </w:rPr>
        <w:t xml:space="preserve"> </w:t>
      </w:r>
      <w:r w:rsidR="00E15FDA" w:rsidRPr="00DB3A98">
        <w:rPr>
          <w:rFonts w:ascii="Times New Roman" w:eastAsia="Times New Roman" w:hAnsi="Times New Roman" w:cs="Times New Roman"/>
          <w:kern w:val="0"/>
          <w:sz w:val="24"/>
          <w:szCs w:val="24"/>
          <w14:ligatures w14:val="none"/>
        </w:rPr>
        <w:t>715.) If the appointee elects to use paid sick leave during a family and medical leave (see APM - 715-20-b), the appointee’s paid sick leave balance will only be deducted for the actual amount of time taken as</w:t>
      </w:r>
      <w:r w:rsidR="00E15FDA">
        <w:rPr>
          <w:rFonts w:ascii="Times New Roman" w:eastAsia="Times New Roman" w:hAnsi="Times New Roman" w:cs="Times New Roman"/>
          <w:kern w:val="0"/>
          <w:sz w:val="24"/>
          <w:szCs w:val="24"/>
          <w14:ligatures w14:val="none"/>
        </w:rPr>
        <w:t xml:space="preserve"> </w:t>
      </w:r>
      <w:r w:rsidR="00E15FDA" w:rsidRPr="00DB3A98">
        <w:rPr>
          <w:rFonts w:ascii="Times New Roman" w:eastAsia="Times New Roman" w:hAnsi="Times New Roman" w:cs="Times New Roman"/>
          <w:kern w:val="0"/>
          <w:sz w:val="24"/>
          <w:szCs w:val="24"/>
          <w14:ligatures w14:val="none"/>
        </w:rPr>
        <w:t>family and medical leave. An appointee who is eligible for paid sick leave but elects to take family and</w:t>
      </w:r>
      <w:r w:rsidR="00E15FDA">
        <w:rPr>
          <w:rFonts w:ascii="Times New Roman" w:eastAsia="Times New Roman" w:hAnsi="Times New Roman" w:cs="Times New Roman"/>
          <w:kern w:val="0"/>
          <w:sz w:val="24"/>
          <w:szCs w:val="24"/>
          <w14:ligatures w14:val="none"/>
        </w:rPr>
        <w:t xml:space="preserve"> </w:t>
      </w:r>
      <w:r w:rsidR="00E15FDA" w:rsidRPr="00DB3A98">
        <w:rPr>
          <w:rFonts w:ascii="Times New Roman" w:eastAsia="Times New Roman" w:hAnsi="Times New Roman" w:cs="Times New Roman"/>
          <w:kern w:val="0"/>
          <w:sz w:val="24"/>
          <w:szCs w:val="24"/>
          <w14:ligatures w14:val="none"/>
        </w:rPr>
        <w:t>medical leave as unpaid leave shall not be paid for any hours or partial hours taken as family and</w:t>
      </w:r>
      <w:r w:rsidR="00E15FDA">
        <w:rPr>
          <w:rFonts w:ascii="Times New Roman" w:eastAsia="Times New Roman" w:hAnsi="Times New Roman" w:cs="Times New Roman"/>
          <w:kern w:val="0"/>
          <w:sz w:val="24"/>
          <w:szCs w:val="24"/>
          <w14:ligatures w14:val="none"/>
        </w:rPr>
        <w:t xml:space="preserve"> </w:t>
      </w:r>
      <w:r w:rsidR="00E15FDA" w:rsidRPr="00DB3A98">
        <w:rPr>
          <w:rFonts w:ascii="Times New Roman" w:eastAsia="Times New Roman" w:hAnsi="Times New Roman" w:cs="Times New Roman"/>
          <w:kern w:val="0"/>
          <w:sz w:val="24"/>
          <w:szCs w:val="24"/>
          <w14:ligatures w14:val="none"/>
        </w:rPr>
        <w:t>medical leave</w:t>
      </w:r>
      <w:r w:rsidR="00E15FDA" w:rsidRPr="00C1677B">
        <w:rPr>
          <w:rFonts w:ascii="Times New Roman" w:eastAsia="Times New Roman" w:hAnsi="Times New Roman" w:cs="Times New Roman"/>
          <w:kern w:val="0"/>
          <w:sz w:val="24"/>
          <w:szCs w:val="24"/>
          <w14:ligatures w14:val="none"/>
        </w:rPr>
        <w:t>.</w:t>
      </w:r>
    </w:p>
    <w:p w14:paraId="1850D351" w14:textId="77777777" w:rsidR="0032566D" w:rsidRPr="00151BA7" w:rsidRDefault="0032566D" w:rsidP="0032566D">
      <w:pPr>
        <w:pStyle w:val="ListParagraph"/>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76265331"/>
    </w:p>
    <w:bookmarkEnd w:id="0"/>
    <w:p w14:paraId="374580B3" w14:textId="7A78C45E" w:rsidR="008910D6" w:rsidRDefault="008910D6" w:rsidP="008910D6">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Additional Resources. </w:t>
      </w:r>
    </w:p>
    <w:p w14:paraId="0558FE3A" w14:textId="77777777" w:rsidR="008910D6" w:rsidRPr="008910D6" w:rsidRDefault="008910D6" w:rsidP="008910D6">
      <w:pPr>
        <w:pStyle w:val="ListParagraph"/>
        <w:rPr>
          <w:rFonts w:ascii="Times New Roman" w:hAnsi="Times New Roman" w:cs="Times New Roman"/>
          <w:b/>
          <w:bCs/>
          <w:sz w:val="24"/>
          <w:szCs w:val="24"/>
        </w:rPr>
      </w:pPr>
    </w:p>
    <w:p w14:paraId="07ACA595" w14:textId="29D8FF7A" w:rsidR="008910D6" w:rsidRPr="002073CA" w:rsidRDefault="002073CA" w:rsidP="002073CA">
      <w:pPr>
        <w:pStyle w:val="ListParagraph"/>
        <w:numPr>
          <w:ilvl w:val="0"/>
          <w:numId w:val="6"/>
        </w:numPr>
        <w:rPr>
          <w:rFonts w:ascii="Times New Roman" w:hAnsi="Times New Roman" w:cs="Times New Roman"/>
          <w:sz w:val="24"/>
          <w:szCs w:val="24"/>
        </w:rPr>
      </w:pPr>
      <w:r w:rsidRPr="002073CA">
        <w:rPr>
          <w:rFonts w:ascii="Times New Roman" w:hAnsi="Times New Roman" w:cs="Times New Roman"/>
          <w:sz w:val="24"/>
          <w:szCs w:val="24"/>
        </w:rPr>
        <w:t xml:space="preserve">UC Net FAQs for all employees: </w:t>
      </w:r>
      <w:hyperlink r:id="rId10" w:history="1">
        <w:r w:rsidRPr="002073CA">
          <w:rPr>
            <w:rStyle w:val="Hyperlink"/>
            <w:rFonts w:ascii="Times New Roman" w:hAnsi="Times New Roman" w:cs="Times New Roman"/>
            <w:sz w:val="24"/>
            <w:szCs w:val="24"/>
          </w:rPr>
          <w:t>https://ucnet.universityofcalifornia.edu/work-life-support/time-off/expansion-of-paid-sick-leave/</w:t>
        </w:r>
      </w:hyperlink>
    </w:p>
    <w:p w14:paraId="6B2CF40E" w14:textId="2A6BFDE7" w:rsidR="002073CA" w:rsidRDefault="002073CA" w:rsidP="002073CA">
      <w:pPr>
        <w:pStyle w:val="ListParagraph"/>
        <w:numPr>
          <w:ilvl w:val="0"/>
          <w:numId w:val="6"/>
        </w:numPr>
        <w:rPr>
          <w:rFonts w:ascii="Times New Roman" w:hAnsi="Times New Roman" w:cs="Times New Roman"/>
          <w:sz w:val="24"/>
          <w:szCs w:val="24"/>
        </w:rPr>
      </w:pPr>
      <w:r w:rsidRPr="004C0864">
        <w:rPr>
          <w:rFonts w:ascii="Times New Roman" w:hAnsi="Times New Roman" w:cs="Times New Roman"/>
          <w:sz w:val="24"/>
          <w:szCs w:val="24"/>
        </w:rPr>
        <w:t>APM 710</w:t>
      </w:r>
      <w:r w:rsidR="009D3FBE" w:rsidRPr="004C0864">
        <w:rPr>
          <w:rFonts w:ascii="Times New Roman" w:hAnsi="Times New Roman" w:cs="Times New Roman"/>
          <w:sz w:val="24"/>
          <w:szCs w:val="24"/>
        </w:rPr>
        <w:t xml:space="preserve"> (Leaves of Absence/Paid Sick Leave/Paid Medical Leave</w:t>
      </w:r>
      <w:r w:rsidR="004C0864" w:rsidRPr="004C0864">
        <w:rPr>
          <w:rFonts w:ascii="Times New Roman" w:hAnsi="Times New Roman" w:cs="Times New Roman"/>
          <w:sz w:val="24"/>
          <w:szCs w:val="24"/>
        </w:rPr>
        <w:t>)</w:t>
      </w:r>
      <w:r w:rsidRPr="004C0864">
        <w:rPr>
          <w:rFonts w:ascii="Times New Roman" w:hAnsi="Times New Roman" w:cs="Times New Roman"/>
          <w:sz w:val="24"/>
          <w:szCs w:val="24"/>
        </w:rPr>
        <w:t xml:space="preserve">: </w:t>
      </w:r>
      <w:hyperlink r:id="rId11" w:history="1">
        <w:r w:rsidR="004C0864" w:rsidRPr="00603AD6">
          <w:rPr>
            <w:rStyle w:val="Hyperlink"/>
            <w:rFonts w:ascii="Times New Roman" w:hAnsi="Times New Roman" w:cs="Times New Roman"/>
            <w:sz w:val="24"/>
            <w:szCs w:val="24"/>
          </w:rPr>
          <w:t>https://www.ucop.edu/academic-personnel-programs/_files/apm/apm-710-issuance/apm-710-effective-01-01-2025.pdf</w:t>
        </w:r>
      </w:hyperlink>
    </w:p>
    <w:p w14:paraId="6EF50899" w14:textId="77777777" w:rsidR="004C0864" w:rsidRPr="004C0864" w:rsidRDefault="004C0864" w:rsidP="00675841">
      <w:pPr>
        <w:pStyle w:val="ListParagraph"/>
        <w:ind w:left="1800"/>
        <w:rPr>
          <w:rFonts w:ascii="Times New Roman" w:hAnsi="Times New Roman" w:cs="Times New Roman"/>
          <w:sz w:val="24"/>
          <w:szCs w:val="24"/>
        </w:rPr>
      </w:pPr>
    </w:p>
    <w:sectPr w:rsidR="004C0864" w:rsidRPr="004C0864" w:rsidSect="00B11AD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FA723" w14:textId="77777777" w:rsidR="003F70C3" w:rsidRDefault="003F70C3">
      <w:pPr>
        <w:spacing w:after="0" w:line="240" w:lineRule="auto"/>
      </w:pPr>
      <w:r>
        <w:separator/>
      </w:r>
    </w:p>
  </w:endnote>
  <w:endnote w:type="continuationSeparator" w:id="0">
    <w:p w14:paraId="432C02E1" w14:textId="77777777" w:rsidR="003F70C3" w:rsidRDefault="003F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340422"/>
      <w:docPartObj>
        <w:docPartGallery w:val="Page Numbers (Bottom of Page)"/>
        <w:docPartUnique/>
      </w:docPartObj>
    </w:sdtPr>
    <w:sdtEndPr>
      <w:rPr>
        <w:noProof/>
      </w:rPr>
    </w:sdtEndPr>
    <w:sdtContent>
      <w:p w14:paraId="0B207798" w14:textId="77777777" w:rsidR="00B5687E" w:rsidRDefault="00B568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98B11F" w14:textId="4F96A0BB" w:rsidR="00B5687E" w:rsidRPr="00054184" w:rsidRDefault="00054184">
    <w:pPr>
      <w:pStyle w:val="Footer"/>
      <w:rPr>
        <w:sz w:val="18"/>
        <w:szCs w:val="18"/>
      </w:rPr>
    </w:pPr>
    <w:r w:rsidRPr="00054184">
      <w:rPr>
        <w:sz w:val="18"/>
        <w:szCs w:val="18"/>
      </w:rPr>
      <w:t>December 11,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C2170" w14:textId="77777777" w:rsidR="003F70C3" w:rsidRDefault="003F70C3">
      <w:pPr>
        <w:spacing w:after="0" w:line="240" w:lineRule="auto"/>
      </w:pPr>
      <w:r>
        <w:separator/>
      </w:r>
    </w:p>
  </w:footnote>
  <w:footnote w:type="continuationSeparator" w:id="0">
    <w:p w14:paraId="4C2A41BF" w14:textId="77777777" w:rsidR="003F70C3" w:rsidRDefault="003F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28388" w14:textId="01D7E01E" w:rsidR="00B5687E" w:rsidRPr="00054184" w:rsidRDefault="00B5687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1ED"/>
    <w:multiLevelType w:val="hybridMultilevel"/>
    <w:tmpl w:val="FFF60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238A"/>
    <w:multiLevelType w:val="hybridMultilevel"/>
    <w:tmpl w:val="C1B014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EC20B8"/>
    <w:multiLevelType w:val="multilevel"/>
    <w:tmpl w:val="D5E69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6609E"/>
    <w:multiLevelType w:val="hybridMultilevel"/>
    <w:tmpl w:val="C1B014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24717B"/>
    <w:multiLevelType w:val="hybridMultilevel"/>
    <w:tmpl w:val="C1B014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2A02868"/>
    <w:multiLevelType w:val="hybridMultilevel"/>
    <w:tmpl w:val="7502665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15977625">
    <w:abstractNumId w:val="2"/>
  </w:num>
  <w:num w:numId="2" w16cid:durableId="1173300900">
    <w:abstractNumId w:val="3"/>
  </w:num>
  <w:num w:numId="3" w16cid:durableId="1163400671">
    <w:abstractNumId w:val="4"/>
  </w:num>
  <w:num w:numId="4" w16cid:durableId="686636534">
    <w:abstractNumId w:val="1"/>
  </w:num>
  <w:num w:numId="5" w16cid:durableId="1215001730">
    <w:abstractNumId w:val="0"/>
  </w:num>
  <w:num w:numId="6" w16cid:durableId="1985044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D4"/>
    <w:rsid w:val="00016864"/>
    <w:rsid w:val="00026AF6"/>
    <w:rsid w:val="0003076C"/>
    <w:rsid w:val="00053E12"/>
    <w:rsid w:val="00054184"/>
    <w:rsid w:val="00072081"/>
    <w:rsid w:val="000814D4"/>
    <w:rsid w:val="00096B6B"/>
    <w:rsid w:val="000B04FC"/>
    <w:rsid w:val="000B1895"/>
    <w:rsid w:val="000B7032"/>
    <w:rsid w:val="000E083D"/>
    <w:rsid w:val="000E4842"/>
    <w:rsid w:val="000F0E9A"/>
    <w:rsid w:val="00140C7E"/>
    <w:rsid w:val="00151BA7"/>
    <w:rsid w:val="00182857"/>
    <w:rsid w:val="001876E8"/>
    <w:rsid w:val="0019799F"/>
    <w:rsid w:val="001C3F9A"/>
    <w:rsid w:val="001D4EC2"/>
    <w:rsid w:val="001D6FAC"/>
    <w:rsid w:val="001E5736"/>
    <w:rsid w:val="001F3511"/>
    <w:rsid w:val="002043D3"/>
    <w:rsid w:val="002073CA"/>
    <w:rsid w:val="00217C59"/>
    <w:rsid w:val="0022555B"/>
    <w:rsid w:val="00255F2C"/>
    <w:rsid w:val="00264FB9"/>
    <w:rsid w:val="00276B8E"/>
    <w:rsid w:val="002772F8"/>
    <w:rsid w:val="0028437A"/>
    <w:rsid w:val="002945DC"/>
    <w:rsid w:val="002A0C1B"/>
    <w:rsid w:val="002A6C09"/>
    <w:rsid w:val="002B6D67"/>
    <w:rsid w:val="0031788F"/>
    <w:rsid w:val="00321CFC"/>
    <w:rsid w:val="00323538"/>
    <w:rsid w:val="0032566D"/>
    <w:rsid w:val="003408B5"/>
    <w:rsid w:val="00341209"/>
    <w:rsid w:val="00346295"/>
    <w:rsid w:val="003475CE"/>
    <w:rsid w:val="00374C97"/>
    <w:rsid w:val="00382501"/>
    <w:rsid w:val="00383698"/>
    <w:rsid w:val="003C6D4C"/>
    <w:rsid w:val="003F24E3"/>
    <w:rsid w:val="003F70C3"/>
    <w:rsid w:val="0042051E"/>
    <w:rsid w:val="00426DF2"/>
    <w:rsid w:val="00440B26"/>
    <w:rsid w:val="004811C5"/>
    <w:rsid w:val="0049260B"/>
    <w:rsid w:val="00492688"/>
    <w:rsid w:val="004A128E"/>
    <w:rsid w:val="004A18FA"/>
    <w:rsid w:val="004B6653"/>
    <w:rsid w:val="004C0864"/>
    <w:rsid w:val="004C6B95"/>
    <w:rsid w:val="004D0C69"/>
    <w:rsid w:val="004E5736"/>
    <w:rsid w:val="00505DD0"/>
    <w:rsid w:val="005132FC"/>
    <w:rsid w:val="0051701D"/>
    <w:rsid w:val="0052197F"/>
    <w:rsid w:val="00526C72"/>
    <w:rsid w:val="00555BFC"/>
    <w:rsid w:val="005609C5"/>
    <w:rsid w:val="00576F8B"/>
    <w:rsid w:val="005774AF"/>
    <w:rsid w:val="00594579"/>
    <w:rsid w:val="005B6810"/>
    <w:rsid w:val="005E5E54"/>
    <w:rsid w:val="00621851"/>
    <w:rsid w:val="00622B6D"/>
    <w:rsid w:val="006240E9"/>
    <w:rsid w:val="0063426B"/>
    <w:rsid w:val="006426BC"/>
    <w:rsid w:val="00661BF8"/>
    <w:rsid w:val="00675841"/>
    <w:rsid w:val="006820B1"/>
    <w:rsid w:val="006848C3"/>
    <w:rsid w:val="00691E1C"/>
    <w:rsid w:val="00693CBA"/>
    <w:rsid w:val="00695A5D"/>
    <w:rsid w:val="006B07EE"/>
    <w:rsid w:val="006C251E"/>
    <w:rsid w:val="006D280D"/>
    <w:rsid w:val="006D4060"/>
    <w:rsid w:val="006D72CB"/>
    <w:rsid w:val="0070495E"/>
    <w:rsid w:val="00706E02"/>
    <w:rsid w:val="00720541"/>
    <w:rsid w:val="00720ECB"/>
    <w:rsid w:val="00723FCF"/>
    <w:rsid w:val="00731EE5"/>
    <w:rsid w:val="00736466"/>
    <w:rsid w:val="00777F0D"/>
    <w:rsid w:val="007A3AC8"/>
    <w:rsid w:val="007A7BF4"/>
    <w:rsid w:val="007C63F3"/>
    <w:rsid w:val="007C6E18"/>
    <w:rsid w:val="00840EF5"/>
    <w:rsid w:val="00846AA1"/>
    <w:rsid w:val="00853C7B"/>
    <w:rsid w:val="00862073"/>
    <w:rsid w:val="0087520F"/>
    <w:rsid w:val="00885107"/>
    <w:rsid w:val="008910D6"/>
    <w:rsid w:val="0089392C"/>
    <w:rsid w:val="00893B40"/>
    <w:rsid w:val="008A7D89"/>
    <w:rsid w:val="008C2F9E"/>
    <w:rsid w:val="008D62FA"/>
    <w:rsid w:val="008E6A9A"/>
    <w:rsid w:val="008E77F9"/>
    <w:rsid w:val="009050E0"/>
    <w:rsid w:val="00915911"/>
    <w:rsid w:val="00922A5E"/>
    <w:rsid w:val="00926D1F"/>
    <w:rsid w:val="00932DBD"/>
    <w:rsid w:val="00945620"/>
    <w:rsid w:val="00945A96"/>
    <w:rsid w:val="00966E95"/>
    <w:rsid w:val="00973B49"/>
    <w:rsid w:val="00973B7A"/>
    <w:rsid w:val="00997D7E"/>
    <w:rsid w:val="009A5C2D"/>
    <w:rsid w:val="009A7D78"/>
    <w:rsid w:val="009B0774"/>
    <w:rsid w:val="009D3FBE"/>
    <w:rsid w:val="009F4632"/>
    <w:rsid w:val="00A101ED"/>
    <w:rsid w:val="00A14115"/>
    <w:rsid w:val="00A3348F"/>
    <w:rsid w:val="00A4355D"/>
    <w:rsid w:val="00A45CC3"/>
    <w:rsid w:val="00A50C1D"/>
    <w:rsid w:val="00A52716"/>
    <w:rsid w:val="00A5693C"/>
    <w:rsid w:val="00A67A4E"/>
    <w:rsid w:val="00A73BFC"/>
    <w:rsid w:val="00A75BAB"/>
    <w:rsid w:val="00A84C6E"/>
    <w:rsid w:val="00AA2D9E"/>
    <w:rsid w:val="00AB4C06"/>
    <w:rsid w:val="00AC64F2"/>
    <w:rsid w:val="00AD42E3"/>
    <w:rsid w:val="00AD7804"/>
    <w:rsid w:val="00AE0289"/>
    <w:rsid w:val="00B05995"/>
    <w:rsid w:val="00B11AD4"/>
    <w:rsid w:val="00B16C2B"/>
    <w:rsid w:val="00B278C4"/>
    <w:rsid w:val="00B42640"/>
    <w:rsid w:val="00B435B7"/>
    <w:rsid w:val="00B5687E"/>
    <w:rsid w:val="00B6150D"/>
    <w:rsid w:val="00B6400B"/>
    <w:rsid w:val="00B70910"/>
    <w:rsid w:val="00B750E1"/>
    <w:rsid w:val="00BB3128"/>
    <w:rsid w:val="00BD04F4"/>
    <w:rsid w:val="00BD5535"/>
    <w:rsid w:val="00BE2DA0"/>
    <w:rsid w:val="00BE5D88"/>
    <w:rsid w:val="00BF7EA3"/>
    <w:rsid w:val="00C010EF"/>
    <w:rsid w:val="00C13C44"/>
    <w:rsid w:val="00C15C00"/>
    <w:rsid w:val="00C172BB"/>
    <w:rsid w:val="00C35BBA"/>
    <w:rsid w:val="00C36652"/>
    <w:rsid w:val="00C379DA"/>
    <w:rsid w:val="00C41A20"/>
    <w:rsid w:val="00C44D7C"/>
    <w:rsid w:val="00C528EC"/>
    <w:rsid w:val="00C60301"/>
    <w:rsid w:val="00C77869"/>
    <w:rsid w:val="00C93107"/>
    <w:rsid w:val="00C94BF6"/>
    <w:rsid w:val="00C95805"/>
    <w:rsid w:val="00CC4362"/>
    <w:rsid w:val="00CC7AE6"/>
    <w:rsid w:val="00CD297E"/>
    <w:rsid w:val="00CD638E"/>
    <w:rsid w:val="00CE35EE"/>
    <w:rsid w:val="00CE7764"/>
    <w:rsid w:val="00D30636"/>
    <w:rsid w:val="00D315DB"/>
    <w:rsid w:val="00D32AFB"/>
    <w:rsid w:val="00D50F45"/>
    <w:rsid w:val="00D60B84"/>
    <w:rsid w:val="00D7455E"/>
    <w:rsid w:val="00D7735F"/>
    <w:rsid w:val="00D871F2"/>
    <w:rsid w:val="00DC1C55"/>
    <w:rsid w:val="00DC2F2A"/>
    <w:rsid w:val="00DC39D7"/>
    <w:rsid w:val="00DD3A39"/>
    <w:rsid w:val="00DE5D90"/>
    <w:rsid w:val="00E03622"/>
    <w:rsid w:val="00E077A4"/>
    <w:rsid w:val="00E15FDA"/>
    <w:rsid w:val="00E20B60"/>
    <w:rsid w:val="00E23887"/>
    <w:rsid w:val="00E27029"/>
    <w:rsid w:val="00E3134C"/>
    <w:rsid w:val="00E3662F"/>
    <w:rsid w:val="00E52122"/>
    <w:rsid w:val="00E54CD4"/>
    <w:rsid w:val="00E62393"/>
    <w:rsid w:val="00E6319C"/>
    <w:rsid w:val="00E72006"/>
    <w:rsid w:val="00E8552F"/>
    <w:rsid w:val="00EB632B"/>
    <w:rsid w:val="00EC285B"/>
    <w:rsid w:val="00F06F34"/>
    <w:rsid w:val="00F2571E"/>
    <w:rsid w:val="00F5119C"/>
    <w:rsid w:val="00F560FD"/>
    <w:rsid w:val="00F72C79"/>
    <w:rsid w:val="00F80089"/>
    <w:rsid w:val="00F8654F"/>
    <w:rsid w:val="00F91A97"/>
    <w:rsid w:val="00FA60C8"/>
    <w:rsid w:val="00FC0B75"/>
    <w:rsid w:val="00FC4D78"/>
    <w:rsid w:val="00FF5E1C"/>
    <w:rsid w:val="1DA4425C"/>
    <w:rsid w:val="757D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E96E1"/>
  <w15:chartTrackingRefBased/>
  <w15:docId w15:val="{BC7219D9-1381-4EBB-9A96-BE932C39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D7"/>
  </w:style>
  <w:style w:type="paragraph" w:styleId="Heading1">
    <w:name w:val="heading 1"/>
    <w:basedOn w:val="Normal"/>
    <w:next w:val="Normal"/>
    <w:link w:val="Heading1Char"/>
    <w:uiPriority w:val="9"/>
    <w:qFormat/>
    <w:rsid w:val="00B11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A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A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AD4"/>
    <w:rPr>
      <w:rFonts w:eastAsiaTheme="majorEastAsia" w:cstheme="majorBidi"/>
      <w:color w:val="272727" w:themeColor="text1" w:themeTint="D8"/>
    </w:rPr>
  </w:style>
  <w:style w:type="paragraph" w:styleId="Title">
    <w:name w:val="Title"/>
    <w:basedOn w:val="Normal"/>
    <w:next w:val="Normal"/>
    <w:link w:val="TitleChar"/>
    <w:uiPriority w:val="10"/>
    <w:qFormat/>
    <w:rsid w:val="00B11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AD4"/>
    <w:pPr>
      <w:spacing w:before="160"/>
      <w:jc w:val="center"/>
    </w:pPr>
    <w:rPr>
      <w:i/>
      <w:iCs/>
      <w:color w:val="404040" w:themeColor="text1" w:themeTint="BF"/>
    </w:rPr>
  </w:style>
  <w:style w:type="character" w:customStyle="1" w:styleId="QuoteChar">
    <w:name w:val="Quote Char"/>
    <w:basedOn w:val="DefaultParagraphFont"/>
    <w:link w:val="Quote"/>
    <w:uiPriority w:val="29"/>
    <w:rsid w:val="00B11AD4"/>
    <w:rPr>
      <w:i/>
      <w:iCs/>
      <w:color w:val="404040" w:themeColor="text1" w:themeTint="BF"/>
    </w:rPr>
  </w:style>
  <w:style w:type="paragraph" w:styleId="ListParagraph">
    <w:name w:val="List Paragraph"/>
    <w:basedOn w:val="Normal"/>
    <w:uiPriority w:val="34"/>
    <w:qFormat/>
    <w:rsid w:val="00B11AD4"/>
    <w:pPr>
      <w:ind w:left="720"/>
      <w:contextualSpacing/>
    </w:pPr>
  </w:style>
  <w:style w:type="character" w:styleId="IntenseEmphasis">
    <w:name w:val="Intense Emphasis"/>
    <w:basedOn w:val="DefaultParagraphFont"/>
    <w:uiPriority w:val="21"/>
    <w:qFormat/>
    <w:rsid w:val="00B11AD4"/>
    <w:rPr>
      <w:i/>
      <w:iCs/>
      <w:color w:val="0F4761" w:themeColor="accent1" w:themeShade="BF"/>
    </w:rPr>
  </w:style>
  <w:style w:type="paragraph" w:styleId="IntenseQuote">
    <w:name w:val="Intense Quote"/>
    <w:basedOn w:val="Normal"/>
    <w:next w:val="Normal"/>
    <w:link w:val="IntenseQuoteChar"/>
    <w:uiPriority w:val="30"/>
    <w:qFormat/>
    <w:rsid w:val="00B11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AD4"/>
    <w:rPr>
      <w:i/>
      <w:iCs/>
      <w:color w:val="0F4761" w:themeColor="accent1" w:themeShade="BF"/>
    </w:rPr>
  </w:style>
  <w:style w:type="character" w:styleId="IntenseReference">
    <w:name w:val="Intense Reference"/>
    <w:basedOn w:val="DefaultParagraphFont"/>
    <w:uiPriority w:val="32"/>
    <w:qFormat/>
    <w:rsid w:val="00B11AD4"/>
    <w:rPr>
      <w:b/>
      <w:bCs/>
      <w:smallCaps/>
      <w:color w:val="0F4761" w:themeColor="accent1" w:themeShade="BF"/>
      <w:spacing w:val="5"/>
    </w:rPr>
  </w:style>
  <w:style w:type="character" w:styleId="CommentReference">
    <w:name w:val="annotation reference"/>
    <w:basedOn w:val="DefaultParagraphFont"/>
    <w:uiPriority w:val="99"/>
    <w:semiHidden/>
    <w:unhideWhenUsed/>
    <w:rsid w:val="00B11AD4"/>
    <w:rPr>
      <w:sz w:val="16"/>
      <w:szCs w:val="16"/>
    </w:rPr>
  </w:style>
  <w:style w:type="paragraph" w:styleId="CommentText">
    <w:name w:val="annotation text"/>
    <w:basedOn w:val="Normal"/>
    <w:link w:val="CommentTextChar"/>
    <w:uiPriority w:val="99"/>
    <w:unhideWhenUsed/>
    <w:rsid w:val="00B11AD4"/>
    <w:pPr>
      <w:spacing w:line="240" w:lineRule="auto"/>
    </w:pPr>
    <w:rPr>
      <w:sz w:val="20"/>
      <w:szCs w:val="20"/>
    </w:rPr>
  </w:style>
  <w:style w:type="character" w:customStyle="1" w:styleId="CommentTextChar">
    <w:name w:val="Comment Text Char"/>
    <w:basedOn w:val="DefaultParagraphFont"/>
    <w:link w:val="CommentText"/>
    <w:uiPriority w:val="99"/>
    <w:rsid w:val="00B11AD4"/>
    <w:rPr>
      <w:sz w:val="20"/>
      <w:szCs w:val="20"/>
    </w:rPr>
  </w:style>
  <w:style w:type="paragraph" w:styleId="Header">
    <w:name w:val="header"/>
    <w:basedOn w:val="Normal"/>
    <w:link w:val="HeaderChar"/>
    <w:uiPriority w:val="99"/>
    <w:unhideWhenUsed/>
    <w:rsid w:val="00B11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AD4"/>
  </w:style>
  <w:style w:type="paragraph" w:styleId="Footer">
    <w:name w:val="footer"/>
    <w:basedOn w:val="Normal"/>
    <w:link w:val="FooterChar"/>
    <w:uiPriority w:val="99"/>
    <w:unhideWhenUsed/>
    <w:rsid w:val="00B11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AD4"/>
  </w:style>
  <w:style w:type="paragraph" w:styleId="CommentSubject">
    <w:name w:val="annotation subject"/>
    <w:basedOn w:val="CommentText"/>
    <w:next w:val="CommentText"/>
    <w:link w:val="CommentSubjectChar"/>
    <w:uiPriority w:val="99"/>
    <w:semiHidden/>
    <w:unhideWhenUsed/>
    <w:rsid w:val="00E3662F"/>
    <w:rPr>
      <w:b/>
      <w:bCs/>
    </w:rPr>
  </w:style>
  <w:style w:type="character" w:customStyle="1" w:styleId="CommentSubjectChar">
    <w:name w:val="Comment Subject Char"/>
    <w:basedOn w:val="CommentTextChar"/>
    <w:link w:val="CommentSubject"/>
    <w:uiPriority w:val="99"/>
    <w:semiHidden/>
    <w:rsid w:val="00E3662F"/>
    <w:rPr>
      <w:b/>
      <w:bCs/>
      <w:sz w:val="20"/>
      <w:szCs w:val="20"/>
    </w:rPr>
  </w:style>
  <w:style w:type="paragraph" w:styleId="Revision">
    <w:name w:val="Revision"/>
    <w:hidden/>
    <w:uiPriority w:val="99"/>
    <w:semiHidden/>
    <w:rsid w:val="000814D4"/>
    <w:pPr>
      <w:spacing w:after="0" w:line="240" w:lineRule="auto"/>
    </w:pPr>
  </w:style>
  <w:style w:type="table" w:styleId="TableGrid">
    <w:name w:val="Table Grid"/>
    <w:basedOn w:val="TableNormal"/>
    <w:uiPriority w:val="39"/>
    <w:rsid w:val="0003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FB9"/>
    <w:rPr>
      <w:color w:val="467886" w:themeColor="hyperlink"/>
      <w:u w:val="single"/>
    </w:rPr>
  </w:style>
  <w:style w:type="character" w:styleId="UnresolvedMention">
    <w:name w:val="Unresolved Mention"/>
    <w:basedOn w:val="DefaultParagraphFont"/>
    <w:uiPriority w:val="99"/>
    <w:semiHidden/>
    <w:unhideWhenUsed/>
    <w:rsid w:val="00264FB9"/>
    <w:rPr>
      <w:color w:val="605E5C"/>
      <w:shd w:val="clear" w:color="auto" w:fill="E1DFDD"/>
    </w:rPr>
  </w:style>
  <w:style w:type="character" w:styleId="FollowedHyperlink">
    <w:name w:val="FollowedHyperlink"/>
    <w:basedOn w:val="DefaultParagraphFont"/>
    <w:uiPriority w:val="99"/>
    <w:semiHidden/>
    <w:unhideWhenUsed/>
    <w:rsid w:val="00932D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op.edu/academic-personnel-programs/_files/apm/apm-710-issuance/apm-710-effective-01-01-2025.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cnet.universityofcalifornia.edu/work-life-support/time-off/expansion-of-paid-sick-lea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4b1a85-9f92-45d2-8af9-aaef361bef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B36D0F09C0D04DB09930DD7F60B8C4" ma:contentTypeVersion="6" ma:contentTypeDescription="Create a new document." ma:contentTypeScope="" ma:versionID="6c9ef25be41d2ed1203df9f2a71a8860">
  <xsd:schema xmlns:xsd="http://www.w3.org/2001/XMLSchema" xmlns:xs="http://www.w3.org/2001/XMLSchema" xmlns:p="http://schemas.microsoft.com/office/2006/metadata/properties" xmlns:ns3="f14b1a85-9f92-45d2-8af9-aaef361bef86" targetNamespace="http://schemas.microsoft.com/office/2006/metadata/properties" ma:root="true" ma:fieldsID="93d43d28b4719c63943657d00ec99809" ns3:_="">
    <xsd:import namespace="f14b1a85-9f92-45d2-8af9-aaef361bef8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b1a85-9f92-45d2-8af9-aaef361bef8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38B97-3662-4F66-9EA8-4561C1074CC1}">
  <ds:schemaRefs>
    <ds:schemaRef ds:uri="http://schemas.microsoft.com/office/2006/metadata/properties"/>
    <ds:schemaRef ds:uri="http://schemas.microsoft.com/office/infopath/2007/PartnerControls"/>
    <ds:schemaRef ds:uri="f14b1a85-9f92-45d2-8af9-aaef361bef86"/>
  </ds:schemaRefs>
</ds:datastoreItem>
</file>

<file path=customXml/itemProps2.xml><?xml version="1.0" encoding="utf-8"?>
<ds:datastoreItem xmlns:ds="http://schemas.openxmlformats.org/officeDocument/2006/customXml" ds:itemID="{6EC5DE4E-CA30-4E4F-8655-87B6D485CF84}">
  <ds:schemaRefs>
    <ds:schemaRef ds:uri="http://schemas.microsoft.com/sharepoint/v3/contenttype/forms"/>
  </ds:schemaRefs>
</ds:datastoreItem>
</file>

<file path=customXml/itemProps3.xml><?xml version="1.0" encoding="utf-8"?>
<ds:datastoreItem xmlns:ds="http://schemas.openxmlformats.org/officeDocument/2006/customXml" ds:itemID="{235B0434-2C14-4596-B112-D7E1F6677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b1a85-9f92-45d2-8af9-aaef361be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1888</Words>
  <Characters>9835</Characters>
  <Application>Microsoft Office Word</Application>
  <DocSecurity>0</DocSecurity>
  <Lines>200</Lines>
  <Paragraphs>89</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Anders</dc:creator>
  <cp:keywords/>
  <dc:description/>
  <cp:lastModifiedBy>Partridge, Julia</cp:lastModifiedBy>
  <cp:revision>122</cp:revision>
  <dcterms:created xsi:type="dcterms:W3CDTF">2024-11-20T23:41:00Z</dcterms:created>
  <dcterms:modified xsi:type="dcterms:W3CDTF">2024-12-12T01:15:00Z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45658e642c552456f46f0004ade757e5a6a02d846c5ed19fcd783e9b04bdf07b</vt:lpwstr>
  </property>
  <property fmtid="{D5CDD505-2E9C-101B-9397-08002B2CF9AE}" pid="3" name="ContentTypeId">
    <vt:lpwstr>0x0101001EB36D0F09C0D04DB09930DD7F60B8C4</vt:lpwstr>
  </property>
</Properties>
</file>